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1A1A1A" w:themeColor="background1" w:themeShade="1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1A1A1A" w:themeColor="background1" w:themeShade="1A"/>
          <w:sz w:val="36"/>
          <w:szCs w:val="36"/>
          <w:lang w:eastAsia="zh-CN"/>
        </w:rPr>
        <w:t>株洲市</w:t>
      </w:r>
      <w:r>
        <w:rPr>
          <w:rFonts w:hint="eastAsia" w:ascii="方正小标宋简体" w:hAnsi="方正小标宋简体" w:eastAsia="方正小标宋简体" w:cs="方正小标宋简体"/>
          <w:color w:val="1A1A1A" w:themeColor="background1" w:themeShade="1A"/>
          <w:sz w:val="36"/>
          <w:szCs w:val="36"/>
        </w:rPr>
        <w:t>旅游业发展年度考核评分细则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1A1A1A" w:themeColor="background1" w:themeShade="1A"/>
          <w:sz w:val="36"/>
          <w:szCs w:val="36"/>
        </w:rPr>
      </w:pPr>
    </w:p>
    <w:tbl>
      <w:tblPr>
        <w:tblStyle w:val="4"/>
        <w:tblW w:w="1467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680"/>
        <w:gridCol w:w="1155"/>
        <w:gridCol w:w="893"/>
        <w:gridCol w:w="412"/>
        <w:gridCol w:w="396"/>
        <w:gridCol w:w="1"/>
        <w:gridCol w:w="173"/>
        <w:gridCol w:w="8952"/>
        <w:gridCol w:w="673"/>
        <w:gridCol w:w="1"/>
        <w:gridCol w:w="664"/>
        <w:gridCol w:w="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0" w:hRule="atLeast"/>
          <w:jc w:val="center"/>
        </w:trPr>
        <w:tc>
          <w:tcPr>
            <w:tcW w:w="67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68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28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考核指标</w:t>
            </w:r>
          </w:p>
        </w:tc>
        <w:tc>
          <w:tcPr>
            <w:tcW w:w="91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得分依据</w:t>
            </w:r>
          </w:p>
        </w:tc>
        <w:tc>
          <w:tcPr>
            <w:tcW w:w="67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展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旅游接待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总人次数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位列全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第1位得3分，第2位至第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位得分按0.2分的分差依次递减。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增幅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位列全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第1位得2分，第2位至第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位得分按0.2分的分差依次递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减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旅游总收入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位列全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第1位得3分，第2位至第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位得分按0.2分的分差依次递减。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增幅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位列全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第1位得2分，第2位至第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位得分按0.2分的分差依次递减。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入境旅游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接待人次数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位列全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第1位得3分，第2位至第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位得分按0.2分的分差依次递减。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增幅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位列全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第1位得2分，第2位至第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位得分按0.2分的分差依次递减。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入境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旅游收入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位列全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第1位得3分，第2位至第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位得分按0.2分的分差依次递减。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增幅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位列全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第1位得2分，第2位至第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位得分按0.2分的分差依次递减。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府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政策保障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旅游业纳入国民经济和社会发展五年计划得0.5分，纳入政府议事日程和年度工作报告得0.5分，召开年度旅游大会得1分，出台扶持旅游业发展的政策得1分（规范性文件得0.5分）。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专项资金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财政统筹安排旅游发展专项资金得2分，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专项资金</w:t>
            </w:r>
            <w:r>
              <w:rPr>
                <w:rFonts w:hint="eastAsia" w:ascii="华文仿宋" w:hAnsi="华文仿宋" w:eastAsia="华文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增幅每高于上年度1%加0.1分，最多得4分；每低于上年度1%减0.1分，最低得1分。旅游发展专项资金列入绩效评估，得1分。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用地政策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土地利用规划明确旅游用地指标得1分，旅游用地指标能够完全保障重点旅游项目建设需要得2分，部分保障重点旅游项目得1分。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厕所建设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制定旅游厕所建设计划或方案得0.5分，出台引导政策得0.5分，有配套资金得1分。</w:t>
            </w:r>
            <w:r>
              <w:rPr>
                <w:rFonts w:hint="eastAsia" w:ascii="华文仿宋" w:hAnsi="华文仿宋" w:eastAsia="华文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按年度计划推进旅游厕所建设，100%完成任务得2分，80%完成任务得1分，低于80%得0.5分。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旅游厕所建设在省政府督查时因存在问题被通报，扣2分。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公共服务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809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推进3A级以上景区“最后一公里”通达工程建设得1分，重要旅游区标志纳入道路交通标志设置范围得1分，推进高速公路服务区旅游形象展示窗口和自驾车咨询中心建设得1分。</w:t>
            </w:r>
          </w:p>
        </w:tc>
        <w:tc>
          <w:tcPr>
            <w:tcW w:w="674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出台政策支持智慧旅游示范城市（景区）、旅游电子商务平台建设得1分。</w:t>
            </w:r>
          </w:p>
        </w:tc>
        <w:tc>
          <w:tcPr>
            <w:tcW w:w="674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旅游扶贫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开展乡村旅游富民工程，推进特色旅游乡村建设得1分；扶持革命老区、民族地区和贫困地区发展旅游业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得1分；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推动入选国家“美丽乡村”、“</w:t>
            </w:r>
            <w:r>
              <w:rPr>
                <w:rFonts w:hint="eastAsia" w:ascii="华文仿宋" w:hAnsi="华文仿宋" w:eastAsia="华文仿宋" w:cs="方正小标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湖南省最美少数民族特色村寨”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的行政村建设得1分。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府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安全监管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建立旅游综合执法机制得0.5分，有综合监管责任清单得0.5分，开展1次以上专项联合安全监督检查得1分。重点景区制定容量控制及应急预案得0.5分，将旅游应急管理纳入各级政府应急管理体系得0.5分。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品牌构建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构建上下联动、部门联合、政企联手的宣传促销机制得1分，开展有针对性的主题宣传促销活动得1分，旅游目的地和旅游企业通过互联网开展旅游宣传和营销活动得1分。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市场整治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建立综合监管机制得1分，开展2次以上打击“黑社”、“黑导”、“黑车”、“黑店”、“黑网站”及诱导、欺骗、强迫消费等活动得2分。发生1起主流媒体曝光且在全国产生重大负面影响的旅游事件扣2分。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资源保护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依法保护各类旅游资源，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无违规建设项目得1分。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27分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产品建设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景区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当年创成一个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A级景区得4分、一个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A级景区得2分、一个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A级景区得1分；当年每增加一个一个4A级景区、一个3A级景区分别加4分、2分、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分。当年4A级及以上景区复核中，被省级警告、通报批评的，每个扣1分；被降低等级或取消等级的，每个扣2分；被国家旅游局警告、通报批评或降级的，在相应省级扣分标准上多扣1分，扣完为止。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新业态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当年全域旅游示范县、国际特色旅游目的地建设取得重大突破得2分；当年创成全国休闲农业与乡村旅游示范县中一项得2分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增一项加2分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当年创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成省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级旅游度假区（生态旅游示范区）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、省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级森林公园（水利风景区、地质公园）、省级旅游度假区（生态旅游示范区）、省两型示范景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得1分，多一项加1分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建成房车、自驾游、自行车骑行、露营基地等休闲产品并获得相关认定，有其中两项旅游产品类型得1分，多一项加0.5分。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产品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当年创成省级工业旅游区（点）、五星级乡村旅游区(点)、各类休闲基地等旅游产品，有其中两类以上得1分，多一项旅游产品加0.5分。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演艺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打造艺术水准高、市场潜力大的文化旅游演艺节目得0.5分，加快建设特色文化旅游聚集区得0.5分。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商品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参加省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、市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组团参展的商品博览会得</w:t>
            </w:r>
            <w:r>
              <w:rPr>
                <w:rFonts w:hint="eastAsia" w:ascii="华文仿宋" w:hAnsi="华文仿宋" w:eastAsia="华文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0.5分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，参展旅游商品</w:t>
            </w:r>
            <w:r>
              <w:rPr>
                <w:rFonts w:hint="eastAsia" w:ascii="华文仿宋" w:hAnsi="华文仿宋" w:eastAsia="华文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获金奖得0.5分，获银奖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得0.3分，获铜奖得0.2分。创建一个省级旅游购物示范点得0.5分，多一个加0.5分。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法制建设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完成旅游依法行政工作任务得1分，利用政府门户网站开展政务公开和政府信息公开工作得1分。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规划编制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编制旅游业中长期发展规划、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按要求报批准实施得1分；进行相应的规划衔接、规划评估得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服务设施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开展游客集散中心和咨询中心建设得1分，推进重点游览场所标识系统、停车场等设施建设得1分。</w:t>
            </w:r>
          </w:p>
        </w:tc>
        <w:tc>
          <w:tcPr>
            <w:tcW w:w="674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旅游统计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完成全年旅游统计抽样调查工作任务，及时报送旅游项目投资、旅游景区、旅游饭店等统计数据得1分。每季度有旅游经济形势分析报告，定期开展旅游统计培训工作得1分。</w:t>
            </w:r>
          </w:p>
        </w:tc>
        <w:tc>
          <w:tcPr>
            <w:tcW w:w="674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投融资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当年完成投资过1亿元的旅游项目得1分，设立旅游产业促进基金或地方投融资平台得1分。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23分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宣传促销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节庆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举办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有影响的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旅游节会活动得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分，策划在国际国内有较大影响的旅游活动或事件得1分（多一次加1分）。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宣传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加强与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旅游组织、境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外旅行商、境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外媒体合作得1分；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加强新媒体宣传营销得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1分；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采取有针对性的营销策略，促进旅游发展得1分。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市场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开拓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定期发布本地旅游市场信息，推出有影响的旅游精品线路，开展区域旅游合作，开发跨市、跨省旅游线路得1分；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以政府购买服务的方式提高旅游宣传促销的专业化、市场化水平得1分。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行业管理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市场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建立旅游市场督查制度、游客满意度调查制度得0.5分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构建旅游投诉平台得0.5分；组织旅游市场执法检查，查处违法违规行为得1分。未完成年度旅游行政处罚典型案例上报工作任务扣1分。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完善安全管理制度，及时整改安全隐患问题得1分；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开展2次以上旅游从业人员专题安全培训的得1分。以上工作1项不到位扣0.5分，扣完为止。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诚信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建立旅游企业和导游从业人员诚信档案、诚信奖惩和媒体公示制度得0.5分，当年在媒体上对诚信情况进行公告得0.5分。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文明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在整治旅游不文明行为，引导游客文明出游、文明消费等方面有举措，取得实效得1分；组织开展旅游志愿者服务活动得1分。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行风建设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809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联合开展巾帼建功、青年文明号、文明窗口、文明风景区等评选活动得1分；建立旅游行风监督队伍并开展活动得0.5分。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本地旅游行政管理部门、旅游企业获得旅游系统国家级表彰的先进集体或先进个人得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分，获得省级人社等部门联合表彰的先进集体或先进个人得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分，多一个集体或个人相应加1分或0.5分。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信息化建设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本级旅游门户网站运营、维护良好得1分。推广使用湖南旅游监管网结算系统，覆盖率在80%以上得1分，60%—80%得0.6分，40%—60%得0.4分，低于40%不得分。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人才队伍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队伍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出台旅游人员表彰、培训等办法得0.5分。支持旅游科研、旅游教育培训工作，成立旅游智库得0.5分。专门出台旅游人才引进政策得1分。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80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人才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</w:tc>
        <w:tc>
          <w:tcPr>
            <w:tcW w:w="912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联合开展一期以上旅游从业人员培训班得0.5分，旅游部门举办或参加一期中高级旅游管理人员培训班得0.5分。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50" w:hRule="atLeast"/>
          <w:jc w:val="center"/>
        </w:trPr>
        <w:tc>
          <w:tcPr>
            <w:tcW w:w="6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100分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65" w:hRule="atLeast"/>
          <w:jc w:val="center"/>
        </w:trPr>
        <w:tc>
          <w:tcPr>
            <w:tcW w:w="6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特别加分项目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产品建设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景区</w:t>
            </w: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895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当年创成一个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5A级景区得6分。</w:t>
            </w:r>
          </w:p>
        </w:tc>
        <w:tc>
          <w:tcPr>
            <w:tcW w:w="673" w:type="dxa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65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旅游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新业态</w:t>
            </w:r>
          </w:p>
        </w:tc>
        <w:tc>
          <w:tcPr>
            <w:tcW w:w="5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895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当年成功创建全域旅游示范县或国际</w:t>
            </w: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特色旅游目的地建设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得4分；当年创成一项国字牌称号（国家级旅游度假区、国家地质公园、国家森林公园、国家公园等），能提升当地旅游知名度的得4分，每增一项加4分。</w:t>
            </w:r>
          </w:p>
        </w:tc>
        <w:tc>
          <w:tcPr>
            <w:tcW w:w="673" w:type="dxa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65" w:hRule="atLeast"/>
          <w:jc w:val="center"/>
        </w:trPr>
        <w:tc>
          <w:tcPr>
            <w:tcW w:w="6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宣传促销</w:t>
            </w: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旅游</w:t>
            </w:r>
          </w:p>
          <w:p>
            <w:pPr>
              <w:spacing w:line="30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节庆</w:t>
            </w:r>
          </w:p>
        </w:tc>
        <w:tc>
          <w:tcPr>
            <w:tcW w:w="5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895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承办国家旅游局、省政府主办的旅游活动或湖南旅游节开幕式得6分。</w:t>
            </w:r>
          </w:p>
        </w:tc>
        <w:tc>
          <w:tcPr>
            <w:tcW w:w="673" w:type="dxa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exact"/>
        <w:ind w:firstLine="480" w:firstLineChars="200"/>
        <w:rPr>
          <w:rFonts w:hint="eastAsia" w:ascii="华文仿宋" w:hAnsi="华文仿宋" w:eastAsia="华文仿宋"/>
          <w:color w:val="1A1A1A" w:themeColor="background1" w:themeShade="1A"/>
          <w:kern w:val="0"/>
          <w:sz w:val="24"/>
        </w:rPr>
      </w:pPr>
      <w:r>
        <w:rPr>
          <w:rFonts w:hint="eastAsia" w:ascii="华文仿宋" w:hAnsi="华文仿宋" w:eastAsia="华文仿宋"/>
          <w:bCs/>
          <w:color w:val="1A1A1A" w:themeColor="background1" w:themeShade="1A"/>
          <w:kern w:val="0"/>
          <w:sz w:val="24"/>
        </w:rPr>
        <w:t>说明：1、《</w:t>
      </w:r>
      <w:r>
        <w:rPr>
          <w:rFonts w:hint="eastAsia" w:ascii="华文仿宋" w:hAnsi="华文仿宋" w:eastAsia="华文仿宋"/>
          <w:bCs/>
          <w:color w:val="1A1A1A" w:themeColor="background1" w:themeShade="1A"/>
          <w:kern w:val="0"/>
          <w:sz w:val="24"/>
          <w:lang w:eastAsia="zh-CN"/>
        </w:rPr>
        <w:t>株洲市</w:t>
      </w:r>
      <w:r>
        <w:rPr>
          <w:rFonts w:hint="eastAsia" w:ascii="华文仿宋" w:hAnsi="华文仿宋" w:eastAsia="华文仿宋"/>
          <w:bCs/>
          <w:color w:val="1A1A1A" w:themeColor="background1" w:themeShade="1A"/>
          <w:kern w:val="0"/>
          <w:sz w:val="24"/>
        </w:rPr>
        <w:t>旅游业发展年度考核评分细则》实行百分制考评，</w:t>
      </w:r>
      <w:r>
        <w:rPr>
          <w:rFonts w:hint="eastAsia" w:ascii="华文仿宋" w:hAnsi="华文仿宋" w:eastAsia="华文仿宋"/>
          <w:color w:val="1A1A1A" w:themeColor="background1" w:themeShade="1A"/>
          <w:kern w:val="0"/>
          <w:sz w:val="24"/>
        </w:rPr>
        <w:t>考核时限为当年1月1日至12月31日。</w:t>
      </w:r>
    </w:p>
    <w:p>
      <w:pPr>
        <w:numPr>
          <w:ilvl w:val="0"/>
          <w:numId w:val="1"/>
        </w:numPr>
        <w:spacing w:line="300" w:lineRule="exact"/>
        <w:ind w:firstLine="1200" w:firstLineChars="500"/>
        <w:rPr>
          <w:rFonts w:hint="eastAsia" w:ascii="华文仿宋" w:hAnsi="华文仿宋" w:eastAsia="华文仿宋"/>
          <w:color w:val="1A1A1A" w:themeColor="background1" w:themeShade="1A"/>
          <w:sz w:val="24"/>
          <w:lang w:eastAsia="zh-CN"/>
        </w:rPr>
      </w:pPr>
      <w:r>
        <w:rPr>
          <w:rFonts w:hint="eastAsia" w:ascii="华文仿宋" w:hAnsi="华文仿宋" w:eastAsia="华文仿宋"/>
          <w:color w:val="1A1A1A" w:themeColor="background1" w:themeShade="1A"/>
          <w:sz w:val="24"/>
        </w:rPr>
        <w:t>每子项加分值上限为该子项既设分值的3倍</w:t>
      </w:r>
      <w:r>
        <w:rPr>
          <w:rFonts w:hint="eastAsia" w:ascii="华文仿宋" w:hAnsi="华文仿宋" w:eastAsia="华文仿宋"/>
          <w:color w:val="1A1A1A" w:themeColor="background1" w:themeShade="1A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1200" w:firstLineChars="500"/>
        <w:jc w:val="both"/>
        <w:textAlignment w:val="auto"/>
        <w:outlineLvl w:val="9"/>
        <w:rPr>
          <w:color w:val="1A1A1A" w:themeColor="background1" w:themeShade="1A"/>
        </w:rPr>
      </w:pPr>
      <w:r>
        <w:rPr>
          <w:rFonts w:hint="eastAsia" w:ascii="华文仿宋" w:hAnsi="华文仿宋" w:eastAsia="华文仿宋"/>
          <w:bCs/>
          <w:color w:val="1A1A1A" w:themeColor="background1" w:themeShade="1A"/>
          <w:kern w:val="0"/>
          <w:sz w:val="24"/>
          <w:lang w:val="en-US" w:eastAsia="zh-CN"/>
        </w:rPr>
        <w:t>3、</w:t>
      </w:r>
      <w:r>
        <w:rPr>
          <w:rFonts w:hint="eastAsia" w:ascii="华文仿宋" w:hAnsi="华文仿宋" w:eastAsia="华文仿宋"/>
          <w:bCs/>
          <w:color w:val="1A1A1A" w:themeColor="background1" w:themeShade="1A"/>
          <w:kern w:val="0"/>
          <w:sz w:val="24"/>
          <w:lang w:eastAsia="zh-CN"/>
        </w:rPr>
        <w:t>市</w:t>
      </w:r>
      <w:r>
        <w:rPr>
          <w:rFonts w:hint="eastAsia" w:ascii="华文仿宋" w:hAnsi="华文仿宋" w:eastAsia="华文仿宋"/>
          <w:bCs/>
          <w:color w:val="1A1A1A" w:themeColor="background1" w:themeShade="1A"/>
          <w:kern w:val="0"/>
          <w:sz w:val="24"/>
        </w:rPr>
        <w:t>旅游业发展领导小组对得分60分以上的县（市、区）</w:t>
      </w:r>
      <w:bookmarkStart w:id="0" w:name="_GoBack"/>
      <w:bookmarkEnd w:id="0"/>
      <w:r>
        <w:rPr>
          <w:rFonts w:hint="eastAsia" w:ascii="华文仿宋" w:hAnsi="华文仿宋" w:eastAsia="华文仿宋"/>
          <w:bCs/>
          <w:color w:val="1A1A1A" w:themeColor="background1" w:themeShade="1A"/>
          <w:kern w:val="0"/>
          <w:sz w:val="24"/>
        </w:rPr>
        <w:t>进行通报。</w:t>
      </w:r>
    </w:p>
    <w:sectPr>
      <w:footerReference r:id="rId3" w:type="default"/>
      <w:pgSz w:w="16838" w:h="11906" w:orient="landscape"/>
      <w:pgMar w:top="1134" w:right="1134" w:bottom="1020" w:left="113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3"/>
                              <w:szCs w:val="23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3"/>
                              <w:szCs w:val="2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3"/>
                              <w:szCs w:val="23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3"/>
                              <w:szCs w:val="23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3"/>
                              <w:szCs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rg6AbcBAABUAwAADgAAAGRycy9lMm9Eb2MueG1srVNBrtMwEN0jcQfL&#10;e5q04qMSNf0CfX2EhADpwwFcx24s2R5r7DbpBeAGrNiw51w9B2M36UewQ2yc8cz4zbw3k83t6Cw7&#10;KowGfMuXi5oz5SV0xu9b/vnT/bM1ZzEJ3wkLXrX8pCK/3T59shlCo1bQg+0UMgLxsRlCy/uUQlNV&#10;UfbKibiAoDwFNaATia64rzoUA6E7W63q+kU1AHYBQaoYyXt3CfJtwddayfRB66gSsy2n3lI5sZy7&#10;fFbbjWj2KEJv5NSG+IcunDCeil6h7kQS7IDmLyhnJEIEnRYSXAVaG6kKB2KzrP9g89CLoAoXEieG&#10;q0zx/8HK98ePyExHs+PMC0cjOn/7ev7+8/zjC3ue5RlCbCjrIVBeGl/DmFMnfyRnZj1qdPlLfBjF&#10;SejTVVw1Jibzo/Vqva4pJCk2XwinenweMKY3ChzLRsuRpldEFcd3MV1S55RczcO9sZb8orGeDS1/&#10;ebO6KQ+uEQK3nmpkEpdms5XG3Tgx2EF3ImIDbUDLPa0oZ/atJ4HzsswGzsZuNg4Bzb6nHpelXgyv&#10;Dom6KU3mChfYqTCNrtCc1izvxu/3kvX4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6&#10;uDoB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3"/>
                        <w:szCs w:val="23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3"/>
                        <w:szCs w:val="23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3"/>
                        <w:szCs w:val="23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3"/>
                        <w:szCs w:val="23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3"/>
                        <w:szCs w:val="2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B9E85"/>
    <w:multiLevelType w:val="singleLevel"/>
    <w:tmpl w:val="57BB9E8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EB"/>
    <w:rsid w:val="0087284D"/>
    <w:rsid w:val="00AA0941"/>
    <w:rsid w:val="00D218EB"/>
    <w:rsid w:val="047020E7"/>
    <w:rsid w:val="0D8A3190"/>
    <w:rsid w:val="1D9631F8"/>
    <w:rsid w:val="262D2FC1"/>
    <w:rsid w:val="28BA3B99"/>
    <w:rsid w:val="35110AC0"/>
    <w:rsid w:val="36FD2AB3"/>
    <w:rsid w:val="403F12B5"/>
    <w:rsid w:val="45B87624"/>
    <w:rsid w:val="474F3EAA"/>
    <w:rsid w:val="5B925A7A"/>
    <w:rsid w:val="5D1A1CB1"/>
    <w:rsid w:val="638E76C6"/>
    <w:rsid w:val="6BF24D36"/>
    <w:rsid w:val="6F4F61E5"/>
    <w:rsid w:val="78DB2A88"/>
    <w:rsid w:val="7B3B09BD"/>
    <w:rsid w:val="7B663F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脚 Char"/>
    <w:basedOn w:val="3"/>
    <w:link w:val="2"/>
    <w:qFormat/>
    <w:uiPriority w:val="0"/>
    <w:rPr>
      <w:sz w:val="18"/>
      <w:szCs w:val="18"/>
    </w:rPr>
  </w:style>
  <w:style w:type="character" w:customStyle="1" w:styleId="6">
    <w:name w:val="页脚 Char1"/>
    <w:basedOn w:val="3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573</Words>
  <Characters>3271</Characters>
  <Lines>27</Lines>
  <Paragraphs>7</Paragraphs>
  <ScaleCrop>false</ScaleCrop>
  <LinksUpToDate>false</LinksUpToDate>
  <CharactersWithSpaces>3837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2016-07-06T09:27:00Z</dcterms:created>
  <dc:creator>johm</dc:creator>
  <cp:lastModifiedBy>Administrator</cp:lastModifiedBy>
  <cp:lastPrinted>2016-09-05T03:07:00Z</cp:lastPrinted>
  <dcterms:modified xsi:type="dcterms:W3CDTF">2016-09-12T01:31:11Z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