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8F2" w:rsidRPr="00FB06D7" w:rsidRDefault="007378F2" w:rsidP="001172AC">
      <w:pPr>
        <w:ind w:firstLineChars="0" w:firstLine="0"/>
        <w:jc w:val="center"/>
        <w:rPr>
          <w:rFonts w:ascii="黑体" w:eastAsia="黑体" w:hAnsi="黑体"/>
          <w:color w:val="000000"/>
          <w:sz w:val="44"/>
          <w:szCs w:val="44"/>
        </w:rPr>
      </w:pPr>
      <w:r w:rsidRPr="00FB06D7">
        <w:rPr>
          <w:rFonts w:ascii="黑体" w:eastAsia="黑体" w:hAnsi="黑体" w:hint="eastAsia"/>
          <w:color w:val="000000"/>
          <w:sz w:val="44"/>
          <w:szCs w:val="44"/>
        </w:rPr>
        <w:t>湖南省军民融合产业发展专项资金申报项目汇总表</w:t>
      </w:r>
    </w:p>
    <w:p w:rsidR="007378F2" w:rsidRPr="00FB06D7" w:rsidRDefault="007378F2" w:rsidP="00FB06D7">
      <w:pPr>
        <w:ind w:firstLineChars="62" w:firstLine="149"/>
        <w:jc w:val="center"/>
        <w:rPr>
          <w:rFonts w:ascii="仿宋" w:eastAsia="仿宋" w:hAnsi="仿宋"/>
          <w:color w:val="000000"/>
          <w:sz w:val="24"/>
        </w:rPr>
      </w:pPr>
    </w:p>
    <w:p w:rsidR="007378F2" w:rsidRPr="00FB06D7" w:rsidRDefault="007378F2" w:rsidP="00101693">
      <w:pPr>
        <w:ind w:firstLineChars="0" w:firstLine="0"/>
        <w:rPr>
          <w:rFonts w:ascii="仿宋" w:eastAsia="仿宋" w:hAnsi="仿宋"/>
          <w:color w:val="000000"/>
          <w:sz w:val="24"/>
        </w:rPr>
      </w:pPr>
      <w:r w:rsidRPr="00FB06D7">
        <w:rPr>
          <w:rFonts w:ascii="仿宋" w:eastAsia="仿宋" w:hAnsi="仿宋" w:hint="eastAsia"/>
          <w:color w:val="000000"/>
          <w:sz w:val="24"/>
        </w:rPr>
        <w:t>填报单位：</w:t>
      </w:r>
    </w:p>
    <w:tbl>
      <w:tblPr>
        <w:tblW w:w="13997" w:type="dxa"/>
        <w:jc w:val="center"/>
        <w:tblLook w:val="0000"/>
      </w:tblPr>
      <w:tblGrid>
        <w:gridCol w:w="633"/>
        <w:gridCol w:w="1463"/>
        <w:gridCol w:w="1766"/>
        <w:gridCol w:w="639"/>
        <w:gridCol w:w="1196"/>
        <w:gridCol w:w="1196"/>
        <w:gridCol w:w="920"/>
        <w:gridCol w:w="639"/>
        <w:gridCol w:w="985"/>
        <w:gridCol w:w="1056"/>
        <w:gridCol w:w="1056"/>
        <w:gridCol w:w="947"/>
        <w:gridCol w:w="820"/>
        <w:gridCol w:w="681"/>
      </w:tblGrid>
      <w:tr w:rsidR="007378F2" w:rsidRPr="00FB06D7" w:rsidTr="00FB06D7">
        <w:trPr>
          <w:trHeight w:val="1148"/>
          <w:jc w:val="center"/>
        </w:trPr>
        <w:tc>
          <w:tcPr>
            <w:tcW w:w="633"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序号</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企业名称</w:t>
            </w:r>
          </w:p>
        </w:tc>
        <w:tc>
          <w:tcPr>
            <w:tcW w:w="1766"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504C68">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项目名称</w:t>
            </w:r>
          </w:p>
        </w:tc>
        <w:tc>
          <w:tcPr>
            <w:tcW w:w="639"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所属行业</w:t>
            </w:r>
          </w:p>
        </w:tc>
        <w:tc>
          <w:tcPr>
            <w:tcW w:w="3951" w:type="dxa"/>
            <w:gridSpan w:val="4"/>
            <w:tcBorders>
              <w:top w:val="single" w:sz="4" w:space="0" w:color="auto"/>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资金构成（万元）</w:t>
            </w:r>
          </w:p>
        </w:tc>
        <w:tc>
          <w:tcPr>
            <w:tcW w:w="3097" w:type="dxa"/>
            <w:gridSpan w:val="3"/>
            <w:tcBorders>
              <w:top w:val="single" w:sz="4" w:space="0" w:color="auto"/>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年新增效益（万元）</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新增</w:t>
            </w:r>
            <w:r w:rsidRPr="00FB06D7">
              <w:rPr>
                <w:rFonts w:ascii="仿宋" w:eastAsia="仿宋" w:hAnsi="仿宋" w:cs="宋体"/>
                <w:kern w:val="0"/>
                <w:sz w:val="24"/>
              </w:rPr>
              <w:br/>
            </w:r>
            <w:r w:rsidRPr="00FB06D7">
              <w:rPr>
                <w:rFonts w:ascii="仿宋" w:eastAsia="仿宋" w:hAnsi="仿宋" w:cs="宋体" w:hint="eastAsia"/>
                <w:kern w:val="0"/>
                <w:sz w:val="24"/>
              </w:rPr>
              <w:t>就业</w:t>
            </w:r>
            <w:r w:rsidRPr="00FB06D7">
              <w:rPr>
                <w:rFonts w:ascii="仿宋" w:eastAsia="仿宋" w:hAnsi="仿宋" w:cs="宋体"/>
                <w:kern w:val="0"/>
                <w:sz w:val="24"/>
              </w:rPr>
              <w:br/>
            </w:r>
            <w:r w:rsidRPr="00FB06D7">
              <w:rPr>
                <w:rFonts w:ascii="仿宋" w:eastAsia="仿宋" w:hAnsi="仿宋" w:cs="宋体" w:hint="eastAsia"/>
                <w:kern w:val="0"/>
                <w:sz w:val="24"/>
              </w:rPr>
              <w:t>（人）</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申请</w:t>
            </w:r>
            <w:r w:rsidRPr="00FB06D7">
              <w:rPr>
                <w:rFonts w:ascii="仿宋" w:eastAsia="仿宋" w:hAnsi="仿宋" w:cs="宋体"/>
                <w:kern w:val="0"/>
                <w:sz w:val="24"/>
              </w:rPr>
              <w:br/>
            </w:r>
            <w:r w:rsidRPr="00FB06D7">
              <w:rPr>
                <w:rFonts w:ascii="仿宋" w:eastAsia="仿宋" w:hAnsi="仿宋" w:cs="宋体" w:hint="eastAsia"/>
                <w:kern w:val="0"/>
                <w:sz w:val="24"/>
              </w:rPr>
              <w:t>资金</w:t>
            </w:r>
            <w:r w:rsidRPr="00FB06D7">
              <w:rPr>
                <w:rFonts w:ascii="仿宋" w:eastAsia="仿宋" w:hAnsi="仿宋" w:cs="宋体"/>
                <w:kern w:val="0"/>
                <w:sz w:val="24"/>
              </w:rPr>
              <w:br/>
            </w:r>
            <w:r w:rsidRPr="00FB06D7">
              <w:rPr>
                <w:rFonts w:ascii="仿宋" w:eastAsia="仿宋" w:hAnsi="仿宋"/>
                <w:kern w:val="0"/>
                <w:sz w:val="24"/>
              </w:rPr>
              <w:t>(</w:t>
            </w:r>
            <w:r w:rsidRPr="00FB06D7">
              <w:rPr>
                <w:rFonts w:ascii="仿宋" w:eastAsia="仿宋" w:hAnsi="仿宋" w:cs="宋体" w:hint="eastAsia"/>
                <w:kern w:val="0"/>
                <w:sz w:val="24"/>
              </w:rPr>
              <w:t>万元</w:t>
            </w:r>
            <w:r w:rsidRPr="00FB06D7">
              <w:rPr>
                <w:rFonts w:ascii="仿宋" w:eastAsia="仿宋" w:hAnsi="仿宋"/>
                <w:kern w:val="0"/>
                <w:sz w:val="24"/>
              </w:rPr>
              <w:t>)</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申请</w:t>
            </w:r>
            <w:r w:rsidRPr="00FB06D7">
              <w:rPr>
                <w:rFonts w:ascii="仿宋" w:eastAsia="仿宋" w:hAnsi="仿宋" w:cs="宋体"/>
                <w:kern w:val="0"/>
                <w:sz w:val="24"/>
              </w:rPr>
              <w:br/>
            </w:r>
            <w:r w:rsidRPr="00FB06D7">
              <w:rPr>
                <w:rFonts w:ascii="仿宋" w:eastAsia="仿宋" w:hAnsi="仿宋" w:cs="宋体" w:hint="eastAsia"/>
                <w:kern w:val="0"/>
                <w:sz w:val="24"/>
              </w:rPr>
              <w:t>支持</w:t>
            </w:r>
            <w:r w:rsidRPr="00FB06D7">
              <w:rPr>
                <w:rFonts w:ascii="仿宋" w:eastAsia="仿宋" w:hAnsi="仿宋" w:cs="宋体"/>
                <w:kern w:val="0"/>
                <w:sz w:val="24"/>
              </w:rPr>
              <w:br/>
            </w:r>
            <w:r w:rsidRPr="00FB06D7">
              <w:rPr>
                <w:rFonts w:ascii="仿宋" w:eastAsia="仿宋" w:hAnsi="仿宋" w:cs="宋体" w:hint="eastAsia"/>
                <w:kern w:val="0"/>
                <w:sz w:val="24"/>
              </w:rPr>
              <w:t>方式</w:t>
            </w:r>
          </w:p>
        </w:tc>
      </w:tr>
      <w:tr w:rsidR="007378F2" w:rsidRPr="00FB06D7" w:rsidTr="00FB06D7">
        <w:trPr>
          <w:trHeight w:val="226"/>
          <w:jc w:val="center"/>
        </w:trPr>
        <w:tc>
          <w:tcPr>
            <w:tcW w:w="633"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left"/>
              <w:rPr>
                <w:rFonts w:ascii="仿宋" w:eastAsia="仿宋" w:hAnsi="仿宋" w:cs="宋体"/>
                <w:kern w:val="0"/>
                <w:sz w:val="24"/>
              </w:rPr>
            </w:pPr>
          </w:p>
        </w:tc>
        <w:tc>
          <w:tcPr>
            <w:tcW w:w="1463"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left"/>
              <w:rPr>
                <w:rFonts w:ascii="仿宋" w:eastAsia="仿宋" w:hAnsi="仿宋" w:cs="宋体"/>
                <w:kern w:val="0"/>
                <w:sz w:val="24"/>
              </w:rPr>
            </w:pPr>
          </w:p>
        </w:tc>
        <w:tc>
          <w:tcPr>
            <w:tcW w:w="1766"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504C68">
            <w:pPr>
              <w:widowControl/>
              <w:spacing w:line="280" w:lineRule="exact"/>
              <w:ind w:firstLineChars="0" w:firstLine="0"/>
              <w:jc w:val="left"/>
              <w:rPr>
                <w:rFonts w:ascii="仿宋" w:eastAsia="仿宋" w:hAnsi="仿宋" w:cs="宋体"/>
                <w:kern w:val="0"/>
                <w:sz w:val="24"/>
              </w:rPr>
            </w:pPr>
          </w:p>
        </w:tc>
        <w:tc>
          <w:tcPr>
            <w:tcW w:w="639"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left"/>
              <w:rPr>
                <w:rFonts w:ascii="仿宋" w:eastAsia="仿宋" w:hAnsi="仿宋" w:cs="宋体"/>
                <w:kern w:val="0"/>
                <w:sz w:val="24"/>
              </w:rPr>
            </w:pPr>
          </w:p>
        </w:tc>
        <w:tc>
          <w:tcPr>
            <w:tcW w:w="1196"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总投资</w:t>
            </w:r>
          </w:p>
        </w:tc>
        <w:tc>
          <w:tcPr>
            <w:tcW w:w="1196"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自筹</w:t>
            </w:r>
          </w:p>
        </w:tc>
        <w:tc>
          <w:tcPr>
            <w:tcW w:w="920"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贷款</w:t>
            </w:r>
          </w:p>
        </w:tc>
        <w:tc>
          <w:tcPr>
            <w:tcW w:w="639"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其他</w:t>
            </w:r>
          </w:p>
        </w:tc>
        <w:tc>
          <w:tcPr>
            <w:tcW w:w="985"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销售</w:t>
            </w:r>
          </w:p>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收入</w:t>
            </w:r>
          </w:p>
        </w:tc>
        <w:tc>
          <w:tcPr>
            <w:tcW w:w="1056"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利润</w:t>
            </w:r>
          </w:p>
        </w:tc>
        <w:tc>
          <w:tcPr>
            <w:tcW w:w="1056" w:type="dxa"/>
            <w:tcBorders>
              <w:top w:val="nil"/>
              <w:left w:val="nil"/>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税金</w:t>
            </w:r>
          </w:p>
        </w:tc>
        <w:tc>
          <w:tcPr>
            <w:tcW w:w="947"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left"/>
              <w:rPr>
                <w:rFonts w:ascii="仿宋" w:eastAsia="仿宋" w:hAnsi="仿宋"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left"/>
              <w:rPr>
                <w:rFonts w:ascii="仿宋" w:eastAsia="仿宋" w:hAnsi="仿宋" w:cs="宋体"/>
                <w:kern w:val="0"/>
                <w:sz w:val="24"/>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7378F2" w:rsidRPr="00FB06D7" w:rsidRDefault="007378F2" w:rsidP="00A937FB">
            <w:pPr>
              <w:widowControl/>
              <w:spacing w:line="280" w:lineRule="exact"/>
              <w:ind w:firstLineChars="0" w:firstLine="0"/>
              <w:jc w:val="left"/>
              <w:rPr>
                <w:rFonts w:ascii="仿宋" w:eastAsia="仿宋" w:hAnsi="仿宋" w:cs="宋体"/>
                <w:kern w:val="0"/>
                <w:sz w:val="24"/>
              </w:rPr>
            </w:pPr>
          </w:p>
        </w:tc>
      </w:tr>
      <w:tr w:rsidR="00A26C37"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A26C37" w:rsidRPr="00FB06D7" w:rsidRDefault="000C739E"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1</w:t>
            </w:r>
          </w:p>
        </w:tc>
        <w:tc>
          <w:tcPr>
            <w:tcW w:w="1463"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湖南山河科技股份有限公司</w:t>
            </w:r>
          </w:p>
        </w:tc>
        <w:tc>
          <w:tcPr>
            <w:tcW w:w="1766"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left"/>
              <w:rPr>
                <w:rFonts w:ascii="仿宋" w:eastAsia="仿宋" w:hAnsi="仿宋"/>
                <w:sz w:val="24"/>
              </w:rPr>
            </w:pPr>
            <w:r w:rsidRPr="00FB06D7">
              <w:rPr>
                <w:rFonts w:ascii="仿宋" w:eastAsia="仿宋" w:hAnsi="仿宋" w:hint="eastAsia"/>
                <w:sz w:val="24"/>
              </w:rPr>
              <w:t>军民两用教练飞机关键技术研究及产品开发</w:t>
            </w:r>
          </w:p>
        </w:tc>
        <w:tc>
          <w:tcPr>
            <w:tcW w:w="639"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飞机</w:t>
            </w:r>
          </w:p>
        </w:tc>
        <w:tc>
          <w:tcPr>
            <w:tcW w:w="1196"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850</w:t>
            </w:r>
          </w:p>
        </w:tc>
        <w:tc>
          <w:tcPr>
            <w:tcW w:w="1196"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630</w:t>
            </w:r>
          </w:p>
        </w:tc>
        <w:tc>
          <w:tcPr>
            <w:tcW w:w="920"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0</w:t>
            </w:r>
          </w:p>
        </w:tc>
        <w:tc>
          <w:tcPr>
            <w:tcW w:w="639"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0</w:t>
            </w:r>
          </w:p>
        </w:tc>
        <w:tc>
          <w:tcPr>
            <w:tcW w:w="985"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2000</w:t>
            </w:r>
          </w:p>
        </w:tc>
        <w:tc>
          <w:tcPr>
            <w:tcW w:w="1056"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360</w:t>
            </w:r>
          </w:p>
        </w:tc>
        <w:tc>
          <w:tcPr>
            <w:tcW w:w="1056"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325</w:t>
            </w:r>
          </w:p>
        </w:tc>
        <w:tc>
          <w:tcPr>
            <w:tcW w:w="947"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w:t>
            </w:r>
          </w:p>
        </w:tc>
        <w:tc>
          <w:tcPr>
            <w:tcW w:w="820"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220</w:t>
            </w:r>
          </w:p>
        </w:tc>
        <w:tc>
          <w:tcPr>
            <w:tcW w:w="681" w:type="dxa"/>
            <w:tcBorders>
              <w:top w:val="single" w:sz="4" w:space="0" w:color="auto"/>
              <w:left w:val="nil"/>
              <w:bottom w:val="single" w:sz="4" w:space="0" w:color="auto"/>
              <w:right w:val="single" w:sz="4" w:space="0" w:color="auto"/>
            </w:tcBorders>
            <w:vAlign w:val="center"/>
          </w:tcPr>
          <w:p w:rsidR="00A26C37" w:rsidRPr="00FB06D7" w:rsidRDefault="00A26C37"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0C739E"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0C739E" w:rsidRPr="00FB06D7" w:rsidRDefault="000C739E"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2</w:t>
            </w:r>
          </w:p>
        </w:tc>
        <w:tc>
          <w:tcPr>
            <w:tcW w:w="1463"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湖南航翔燃气轮机有限公司</w:t>
            </w:r>
          </w:p>
        </w:tc>
        <w:tc>
          <w:tcPr>
            <w:tcW w:w="176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高速高效离心式空气压缩机研制</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燃气轮机</w:t>
            </w:r>
            <w:r w:rsidRPr="00FB06D7">
              <w:rPr>
                <w:rFonts w:ascii="仿宋" w:eastAsia="仿宋" w:hAnsi="仿宋" w:cs="宋体"/>
                <w:kern w:val="0"/>
                <w:sz w:val="24"/>
              </w:rPr>
              <w:t>/</w:t>
            </w:r>
            <w:r w:rsidRPr="00FB06D7">
              <w:rPr>
                <w:rFonts w:ascii="仿宋" w:eastAsia="仿宋" w:hAnsi="仿宋" w:cs="宋体" w:hint="eastAsia"/>
                <w:kern w:val="0"/>
                <w:sz w:val="24"/>
              </w:rPr>
              <w:t>航空</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610</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410</w:t>
            </w:r>
          </w:p>
        </w:tc>
        <w:tc>
          <w:tcPr>
            <w:tcW w:w="9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0</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985"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10000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430</w:t>
            </w:r>
          </w:p>
        </w:tc>
        <w:tc>
          <w:tcPr>
            <w:tcW w:w="947"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w:t>
            </w:r>
          </w:p>
        </w:tc>
        <w:tc>
          <w:tcPr>
            <w:tcW w:w="8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681"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0C739E"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0C739E" w:rsidRPr="00FB06D7" w:rsidRDefault="000C739E"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lastRenderedPageBreak/>
              <w:t>3</w:t>
            </w:r>
          </w:p>
        </w:tc>
        <w:tc>
          <w:tcPr>
            <w:tcW w:w="1463"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湖南中普技术股份有限公司</w:t>
            </w:r>
          </w:p>
        </w:tc>
        <w:tc>
          <w:tcPr>
            <w:tcW w:w="176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加固自主可控显示器系列产品产业化建设</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电子信息</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3053.65</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1953.65</w:t>
            </w:r>
          </w:p>
        </w:tc>
        <w:tc>
          <w:tcPr>
            <w:tcW w:w="9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800</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985"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8800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722.94</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597.44</w:t>
            </w:r>
          </w:p>
        </w:tc>
        <w:tc>
          <w:tcPr>
            <w:tcW w:w="947"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w:t>
            </w:r>
          </w:p>
        </w:tc>
        <w:tc>
          <w:tcPr>
            <w:tcW w:w="8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681"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color w:val="000000"/>
                <w:sz w:val="24"/>
              </w:rPr>
              <w:t>无偿资助</w:t>
            </w:r>
          </w:p>
        </w:tc>
      </w:tr>
      <w:tr w:rsidR="000C739E"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0C739E" w:rsidRPr="00FB06D7" w:rsidRDefault="000C739E"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4</w:t>
            </w:r>
          </w:p>
        </w:tc>
        <w:tc>
          <w:tcPr>
            <w:tcW w:w="1463"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株洲瀚捷航空科技有限公司</w:t>
            </w:r>
          </w:p>
        </w:tc>
        <w:tc>
          <w:tcPr>
            <w:tcW w:w="176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left"/>
              <w:rPr>
                <w:rFonts w:ascii="仿宋" w:eastAsia="仿宋" w:hAnsi="仿宋"/>
                <w:sz w:val="24"/>
              </w:rPr>
            </w:pPr>
            <w:r w:rsidRPr="00FB06D7">
              <w:rPr>
                <w:rFonts w:ascii="仿宋" w:eastAsia="仿宋" w:hAnsi="仿宋" w:hint="eastAsia"/>
                <w:sz w:val="24"/>
              </w:rPr>
              <w:t>航空发动机新型紧固件研制生产线建设</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机械</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700</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9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985"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100</w:t>
            </w:r>
          </w:p>
        </w:tc>
        <w:tc>
          <w:tcPr>
            <w:tcW w:w="947"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15</w:t>
            </w:r>
          </w:p>
        </w:tc>
        <w:tc>
          <w:tcPr>
            <w:tcW w:w="8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681"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0C739E"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0C739E" w:rsidRPr="00FB06D7" w:rsidRDefault="000C739E"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5</w:t>
            </w:r>
          </w:p>
        </w:tc>
        <w:tc>
          <w:tcPr>
            <w:tcW w:w="1463"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p>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hint="eastAsia"/>
                <w:color w:val="000000"/>
                <w:sz w:val="24"/>
              </w:rPr>
              <w:t>株洲耀辉光机电研究开发有限公司</w:t>
            </w:r>
          </w:p>
        </w:tc>
        <w:tc>
          <w:tcPr>
            <w:tcW w:w="176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hint="eastAsia"/>
                <w:sz w:val="24"/>
              </w:rPr>
              <w:t>航空发动机零配件制造</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机械</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sz w:val="24"/>
              </w:rPr>
              <w:t>4000</w:t>
            </w:r>
          </w:p>
        </w:tc>
        <w:tc>
          <w:tcPr>
            <w:tcW w:w="119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9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3000</w:t>
            </w:r>
          </w:p>
        </w:tc>
        <w:tc>
          <w:tcPr>
            <w:tcW w:w="639"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985"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6500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650</w:t>
            </w:r>
          </w:p>
        </w:tc>
        <w:tc>
          <w:tcPr>
            <w:tcW w:w="1056"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540</w:t>
            </w:r>
          </w:p>
        </w:tc>
        <w:tc>
          <w:tcPr>
            <w:tcW w:w="947"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w:t>
            </w:r>
          </w:p>
        </w:tc>
        <w:tc>
          <w:tcPr>
            <w:tcW w:w="820"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681" w:type="dxa"/>
            <w:tcBorders>
              <w:top w:val="single" w:sz="4" w:space="0" w:color="auto"/>
              <w:left w:val="nil"/>
              <w:bottom w:val="single" w:sz="4" w:space="0" w:color="auto"/>
              <w:right w:val="single" w:sz="4" w:space="0" w:color="auto"/>
            </w:tcBorders>
            <w:vAlign w:val="center"/>
          </w:tcPr>
          <w:p w:rsidR="000C739E" w:rsidRPr="00FB06D7" w:rsidRDefault="000C739E"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6</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olor w:val="000000"/>
                <w:sz w:val="24"/>
              </w:rPr>
            </w:pPr>
            <w:r w:rsidRPr="00FB06D7">
              <w:rPr>
                <w:rFonts w:ascii="仿宋" w:eastAsia="仿宋" w:hAnsi="仿宋" w:hint="eastAsia"/>
                <w:color w:val="000000"/>
                <w:sz w:val="24"/>
              </w:rPr>
              <w:t>株洲航飞翔数字系统有限责任公司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7D5042">
            <w:pPr>
              <w:spacing w:line="276" w:lineRule="auto"/>
              <w:ind w:firstLineChars="0" w:firstLine="0"/>
              <w:jc w:val="left"/>
              <w:rPr>
                <w:rFonts w:ascii="仿宋" w:eastAsia="仿宋" w:hAnsi="仿宋"/>
                <w:color w:val="000000"/>
                <w:sz w:val="24"/>
              </w:rPr>
            </w:pPr>
            <w:r w:rsidRPr="00FB06D7">
              <w:rPr>
                <w:rFonts w:ascii="仿宋" w:eastAsia="仿宋" w:hAnsi="仿宋" w:hint="eastAsia"/>
                <w:color w:val="000000"/>
                <w:sz w:val="24"/>
              </w:rPr>
              <w:t>小型涡喷发动机电子控制器的研发</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olor w:val="000000"/>
                <w:sz w:val="24"/>
              </w:rPr>
            </w:pPr>
            <w:r w:rsidRPr="00FB06D7">
              <w:rPr>
                <w:rFonts w:ascii="仿宋" w:eastAsia="仿宋" w:hAnsi="仿宋" w:hint="eastAsia"/>
                <w:color w:val="000000"/>
                <w:sz w:val="24"/>
              </w:rPr>
              <w:t>电子信息</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800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700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0</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1200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357</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137</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5</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87338C">
            <w:pPr>
              <w:widowControl/>
              <w:spacing w:line="280" w:lineRule="exact"/>
              <w:ind w:firstLineChars="0" w:firstLine="0"/>
              <w:jc w:val="center"/>
              <w:rPr>
                <w:rFonts w:ascii="仿宋" w:eastAsia="仿宋" w:hAnsi="仿宋"/>
                <w:color w:val="000000"/>
                <w:sz w:val="24"/>
              </w:rPr>
            </w:pPr>
            <w:r w:rsidRPr="00FB06D7">
              <w:rPr>
                <w:rFonts w:ascii="仿宋" w:eastAsia="仿宋" w:hAnsi="仿宋"/>
                <w:color w:val="000000"/>
                <w:sz w:val="24"/>
              </w:rPr>
              <w:t>100</w:t>
            </w:r>
          </w:p>
        </w:tc>
        <w:tc>
          <w:tcPr>
            <w:tcW w:w="681" w:type="dxa"/>
            <w:tcBorders>
              <w:top w:val="single" w:sz="4" w:space="0" w:color="auto"/>
              <w:left w:val="nil"/>
              <w:bottom w:val="single" w:sz="4" w:space="0" w:color="auto"/>
              <w:right w:val="single" w:sz="4" w:space="0" w:color="auto"/>
            </w:tcBorders>
            <w:vAlign w:val="center"/>
          </w:tcPr>
          <w:p w:rsidR="001172AC" w:rsidRPr="00FB06D7" w:rsidRDefault="0011631A" w:rsidP="001172AC">
            <w:pPr>
              <w:widowControl/>
              <w:spacing w:line="280" w:lineRule="exact"/>
              <w:ind w:leftChars="-35" w:left="-112" w:rightChars="-44" w:right="-141" w:firstLineChars="47" w:firstLine="113"/>
              <w:rPr>
                <w:rFonts w:ascii="仿宋" w:eastAsia="仿宋" w:hAnsi="仿宋"/>
                <w:color w:val="000000"/>
                <w:sz w:val="24"/>
              </w:rPr>
            </w:pPr>
            <w:r w:rsidRPr="00FB06D7">
              <w:rPr>
                <w:rFonts w:ascii="仿宋" w:eastAsia="仿宋" w:hAnsi="仿宋" w:hint="eastAsia"/>
                <w:color w:val="000000"/>
                <w:sz w:val="24"/>
              </w:rPr>
              <w:t>无</w:t>
            </w:r>
          </w:p>
          <w:p w:rsidR="0011631A" w:rsidRPr="00FB06D7" w:rsidRDefault="0011631A" w:rsidP="001172AC">
            <w:pPr>
              <w:widowControl/>
              <w:spacing w:line="280" w:lineRule="exact"/>
              <w:ind w:leftChars="-35" w:left="-112" w:rightChars="-44" w:right="-141" w:firstLineChars="47" w:firstLine="113"/>
              <w:rPr>
                <w:rFonts w:ascii="仿宋" w:eastAsia="仿宋" w:hAnsi="仿宋"/>
                <w:color w:val="000000"/>
                <w:sz w:val="24"/>
              </w:rPr>
            </w:pPr>
            <w:r w:rsidRPr="00FB06D7">
              <w:rPr>
                <w:rFonts w:ascii="仿宋" w:eastAsia="仿宋" w:hAnsi="仿宋" w:hint="eastAsia"/>
                <w:color w:val="000000"/>
                <w:sz w:val="24"/>
              </w:rPr>
              <w:t>偿</w:t>
            </w:r>
          </w:p>
          <w:p w:rsidR="001172AC" w:rsidRPr="00FB06D7" w:rsidRDefault="0011631A" w:rsidP="001172AC">
            <w:pPr>
              <w:widowControl/>
              <w:spacing w:line="280" w:lineRule="exact"/>
              <w:ind w:leftChars="-35" w:left="-112" w:rightChars="-44" w:right="-141" w:firstLineChars="47" w:firstLine="113"/>
              <w:rPr>
                <w:rFonts w:ascii="仿宋" w:eastAsia="仿宋" w:hAnsi="仿宋"/>
                <w:color w:val="000000"/>
                <w:sz w:val="24"/>
              </w:rPr>
            </w:pPr>
            <w:r w:rsidRPr="00FB06D7">
              <w:rPr>
                <w:rFonts w:ascii="仿宋" w:eastAsia="仿宋" w:hAnsi="仿宋" w:hint="eastAsia"/>
                <w:color w:val="000000"/>
                <w:sz w:val="24"/>
              </w:rPr>
              <w:t>资</w:t>
            </w:r>
          </w:p>
          <w:p w:rsidR="0011631A" w:rsidRPr="00FB06D7" w:rsidRDefault="0011631A" w:rsidP="001172AC">
            <w:pPr>
              <w:widowControl/>
              <w:spacing w:line="280" w:lineRule="exact"/>
              <w:ind w:leftChars="-35" w:left="-112" w:rightChars="-44" w:right="-141" w:firstLineChars="47" w:firstLine="113"/>
              <w:rPr>
                <w:rFonts w:ascii="仿宋" w:eastAsia="仿宋" w:hAnsi="仿宋"/>
                <w:color w:val="000000"/>
                <w:sz w:val="24"/>
              </w:rPr>
            </w:pPr>
            <w:r w:rsidRPr="00FB06D7">
              <w:rPr>
                <w:rFonts w:ascii="仿宋" w:eastAsia="仿宋" w:hAnsi="仿宋" w:hint="eastAsia"/>
                <w:color w:val="000000"/>
                <w:sz w:val="24"/>
              </w:rPr>
              <w:t>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lastRenderedPageBreak/>
              <w:t>7</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株洲润伟志航科技发展有限公司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7D5042">
            <w:pPr>
              <w:spacing w:line="276" w:lineRule="auto"/>
              <w:ind w:firstLineChars="0" w:firstLine="0"/>
              <w:jc w:val="left"/>
              <w:rPr>
                <w:rFonts w:ascii="仿宋" w:eastAsia="仿宋" w:hAnsi="仿宋" w:cs="宋体"/>
                <w:kern w:val="0"/>
                <w:sz w:val="24"/>
              </w:rPr>
            </w:pPr>
            <w:r w:rsidRPr="00FB06D7">
              <w:rPr>
                <w:rFonts w:ascii="仿宋" w:eastAsia="仿宋" w:hAnsi="仿宋" w:cs="宋体" w:hint="eastAsia"/>
                <w:kern w:val="0"/>
                <w:sz w:val="24"/>
              </w:rPr>
              <w:t>增强现实技术辅助检查系统</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电子信息</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1050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670</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180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1800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41</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180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8</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株洲时代橡塑元件开发有限责任公司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船鼻艏导流罩用透声复合材料的研发</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hint="eastAsia"/>
                <w:color w:val="000000"/>
                <w:sz w:val="24"/>
              </w:rPr>
              <w:t>船舶</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1500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90</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hint="eastAsia"/>
                <w:color w:val="00000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9</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中航动力株洲航空零部件制造有限公司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中航动力株洲航空零部件制造有限公司新科研生产园区建设项目一期</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航空航天</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20866</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4477</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10446</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40000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6539</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1853</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600</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10</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hint="eastAsia"/>
                <w:color w:val="FF0000"/>
                <w:kern w:val="0"/>
                <w:sz w:val="24"/>
              </w:rPr>
              <w:t>株洲齿轮有限责任公司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left"/>
              <w:rPr>
                <w:rFonts w:ascii="仿宋" w:eastAsia="仿宋" w:hAnsi="仿宋" w:cs="宋体"/>
                <w:color w:val="FF0000"/>
                <w:kern w:val="0"/>
                <w:sz w:val="24"/>
              </w:rPr>
            </w:pPr>
            <w:r w:rsidRPr="00FB06D7">
              <w:rPr>
                <w:rFonts w:ascii="仿宋" w:eastAsia="仿宋" w:hAnsi="仿宋" w:cs="宋体" w:hint="eastAsia"/>
                <w:color w:val="FF0000"/>
                <w:kern w:val="0"/>
                <w:sz w:val="24"/>
              </w:rPr>
              <w:t>高机动性战术车辆分动器产业化项目</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hint="eastAsia"/>
                <w:color w:val="FF0000"/>
                <w:kern w:val="0"/>
                <w:sz w:val="24"/>
              </w:rPr>
              <w:t>关键零部件及总成</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5000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4500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0</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500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5290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1050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211</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29</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500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leftChars="-35" w:left="-112" w:rightChars="-44" w:right="-141" w:firstLineChars="47" w:firstLine="113"/>
              <w:rPr>
                <w:rFonts w:ascii="仿宋" w:eastAsia="仿宋" w:hAnsi="仿宋" w:cs="宋体"/>
                <w:color w:val="FF0000"/>
                <w:kern w:val="0"/>
                <w:sz w:val="24"/>
              </w:rPr>
            </w:pPr>
            <w:r w:rsidRPr="00FB06D7">
              <w:rPr>
                <w:rFonts w:ascii="仿宋" w:eastAsia="仿宋" w:hAnsi="仿宋" w:cs="宋体" w:hint="eastAsia"/>
                <w:color w:val="FF0000"/>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lastRenderedPageBreak/>
              <w:t>11</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hint="eastAsia"/>
                <w:color w:val="FF0000"/>
                <w:kern w:val="0"/>
                <w:sz w:val="24"/>
              </w:rPr>
              <w:t>株洲日望电子科技股份有限公司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CAK38</w:t>
            </w:r>
            <w:r w:rsidRPr="00FB06D7">
              <w:rPr>
                <w:rFonts w:ascii="仿宋" w:eastAsia="仿宋" w:hAnsi="仿宋" w:cs="宋体" w:hint="eastAsia"/>
                <w:color w:val="FF0000"/>
                <w:kern w:val="0"/>
                <w:sz w:val="24"/>
              </w:rPr>
              <w:t>高可靠性指标全钽电容器研发</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hint="eastAsia"/>
                <w:color w:val="FF0000"/>
                <w:kern w:val="0"/>
                <w:sz w:val="24"/>
              </w:rPr>
              <w:t>电子信息</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600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500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100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1000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160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90</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8</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color w:val="FF0000"/>
                <w:kern w:val="0"/>
                <w:sz w:val="24"/>
              </w:rPr>
              <w:t>100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7D5042">
            <w:pPr>
              <w:widowControl/>
              <w:spacing w:line="280" w:lineRule="exact"/>
              <w:ind w:firstLineChars="0" w:firstLine="0"/>
              <w:jc w:val="center"/>
              <w:rPr>
                <w:rFonts w:ascii="仿宋" w:eastAsia="仿宋" w:hAnsi="仿宋" w:cs="宋体"/>
                <w:color w:val="FF0000"/>
                <w:kern w:val="0"/>
                <w:sz w:val="24"/>
              </w:rPr>
            </w:pPr>
            <w:r w:rsidRPr="00FB06D7">
              <w:rPr>
                <w:rFonts w:ascii="仿宋" w:eastAsia="仿宋" w:hAnsi="仿宋" w:cs="宋体" w:hint="eastAsia"/>
                <w:color w:val="FF0000"/>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12</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株洲宏达电子股份有限公司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2C405E">
            <w:pPr>
              <w:widowControl/>
              <w:spacing w:line="24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高比能脉冲电容器关键</w:t>
            </w:r>
            <w:bookmarkStart w:id="0" w:name="_GoBack"/>
            <w:bookmarkEnd w:id="0"/>
            <w:r w:rsidRPr="00FB06D7">
              <w:rPr>
                <w:rFonts w:ascii="仿宋" w:eastAsia="仿宋" w:hAnsi="仿宋" w:cs="宋体" w:hint="eastAsia"/>
                <w:kern w:val="0"/>
                <w:sz w:val="24"/>
              </w:rPr>
              <w:t>技术攻关项目</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电子信息</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1500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0</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4000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800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300</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30</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w:t>
            </w:r>
          </w:p>
          <w:p w:rsidR="0011631A" w:rsidRPr="00FB06D7" w:rsidRDefault="0011631A" w:rsidP="00517CD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13</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湖南南方宇航高精传动有限公司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2C405E">
            <w:pPr>
              <w:widowControl/>
              <w:spacing w:line="24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航母拦阻系统液压缓冲装置末端调节单元的研制</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机械</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700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60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25</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EB2BEE">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w:t>
            </w:r>
            <w:r w:rsidRPr="00FB06D7">
              <w:rPr>
                <w:rFonts w:ascii="仿宋" w:eastAsia="仿宋" w:hAnsi="仿宋" w:cs="宋体" w:hint="eastAsia"/>
                <w:kern w:val="0"/>
                <w:sz w:val="24"/>
              </w:rPr>
              <w:t>4</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株洲南冠安全科技有限公司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株洲南冠智能破玻器</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公共安全</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rPr>
                <w:rFonts w:ascii="仿宋" w:eastAsia="仿宋" w:hAnsi="仿宋" w:cs="宋体"/>
                <w:kern w:val="0"/>
                <w:sz w:val="24"/>
              </w:rPr>
            </w:pPr>
            <w:r w:rsidRPr="00FB06D7">
              <w:rPr>
                <w:rFonts w:ascii="仿宋" w:eastAsia="仿宋" w:hAnsi="仿宋" w:cs="宋体"/>
                <w:kern w:val="0"/>
                <w:sz w:val="24"/>
              </w:rPr>
              <w:t>20</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6B1B12">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11631A" w:rsidRPr="00FB06D7" w:rsidTr="00FB06D7">
        <w:trPr>
          <w:trHeight w:val="1935"/>
          <w:jc w:val="center"/>
        </w:trPr>
        <w:tc>
          <w:tcPr>
            <w:tcW w:w="633" w:type="dxa"/>
            <w:tcBorders>
              <w:top w:val="single" w:sz="4" w:space="0" w:color="auto"/>
              <w:left w:val="single" w:sz="4" w:space="0" w:color="auto"/>
              <w:bottom w:val="single" w:sz="4" w:space="0" w:color="auto"/>
              <w:right w:val="single" w:sz="4" w:space="0" w:color="auto"/>
            </w:tcBorders>
            <w:vAlign w:val="center"/>
          </w:tcPr>
          <w:p w:rsidR="0011631A" w:rsidRPr="00FB06D7" w:rsidRDefault="0011631A" w:rsidP="00A937FB">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lastRenderedPageBreak/>
              <w:t>1</w:t>
            </w:r>
            <w:r w:rsidRPr="00FB06D7">
              <w:rPr>
                <w:rFonts w:ascii="仿宋" w:eastAsia="仿宋" w:hAnsi="仿宋" w:cs="宋体" w:hint="eastAsia"/>
                <w:kern w:val="0"/>
                <w:sz w:val="24"/>
              </w:rPr>
              <w:t>5</w:t>
            </w:r>
          </w:p>
        </w:tc>
        <w:tc>
          <w:tcPr>
            <w:tcW w:w="1463"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株洲通用航空产业发展有限公司</w:t>
            </w:r>
          </w:p>
        </w:tc>
        <w:tc>
          <w:tcPr>
            <w:tcW w:w="1766" w:type="dxa"/>
            <w:tcBorders>
              <w:top w:val="single" w:sz="4" w:space="0" w:color="auto"/>
              <w:left w:val="nil"/>
              <w:bottom w:val="single" w:sz="4" w:space="0" w:color="auto"/>
              <w:right w:val="single" w:sz="4" w:space="0" w:color="auto"/>
            </w:tcBorders>
            <w:vAlign w:val="center"/>
          </w:tcPr>
          <w:p w:rsidR="0011631A" w:rsidRPr="00FB06D7" w:rsidRDefault="0011631A" w:rsidP="002C405E">
            <w:pPr>
              <w:widowControl/>
              <w:spacing w:line="280" w:lineRule="exact"/>
              <w:ind w:firstLineChars="0" w:firstLine="0"/>
              <w:jc w:val="left"/>
              <w:rPr>
                <w:rFonts w:ascii="仿宋" w:eastAsia="仿宋" w:hAnsi="仿宋" w:cs="宋体"/>
                <w:kern w:val="0"/>
                <w:sz w:val="24"/>
              </w:rPr>
            </w:pPr>
            <w:r w:rsidRPr="00FB06D7">
              <w:rPr>
                <w:rFonts w:ascii="仿宋" w:eastAsia="仿宋" w:hAnsi="仿宋" w:cs="宋体" w:hint="eastAsia"/>
                <w:kern w:val="0"/>
                <w:sz w:val="24"/>
              </w:rPr>
              <w:t>航空工业虚拟仿真设计与验证公共服务平台</w:t>
            </w: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航空</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2100</w:t>
            </w:r>
          </w:p>
        </w:tc>
        <w:tc>
          <w:tcPr>
            <w:tcW w:w="1196"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1600</w:t>
            </w:r>
          </w:p>
        </w:tc>
        <w:tc>
          <w:tcPr>
            <w:tcW w:w="920"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p>
        </w:tc>
        <w:tc>
          <w:tcPr>
            <w:tcW w:w="639"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985"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2200</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371</w:t>
            </w:r>
          </w:p>
        </w:tc>
        <w:tc>
          <w:tcPr>
            <w:tcW w:w="1056"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258</w:t>
            </w:r>
          </w:p>
        </w:tc>
        <w:tc>
          <w:tcPr>
            <w:tcW w:w="947"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40</w:t>
            </w:r>
          </w:p>
        </w:tc>
        <w:tc>
          <w:tcPr>
            <w:tcW w:w="820"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kern w:val="0"/>
                <w:sz w:val="24"/>
              </w:rPr>
              <w:t>500</w:t>
            </w:r>
          </w:p>
        </w:tc>
        <w:tc>
          <w:tcPr>
            <w:tcW w:w="681" w:type="dxa"/>
            <w:tcBorders>
              <w:top w:val="single" w:sz="4" w:space="0" w:color="auto"/>
              <w:left w:val="nil"/>
              <w:bottom w:val="single" w:sz="4" w:space="0" w:color="auto"/>
              <w:right w:val="single" w:sz="4" w:space="0" w:color="auto"/>
            </w:tcBorders>
            <w:vAlign w:val="center"/>
          </w:tcPr>
          <w:p w:rsidR="0011631A" w:rsidRPr="00FB06D7" w:rsidRDefault="0011631A" w:rsidP="00392AB4">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无偿资助</w:t>
            </w:r>
          </w:p>
        </w:tc>
      </w:tr>
      <w:tr w:rsidR="00FB06D7" w:rsidRPr="00FB06D7" w:rsidTr="00FB06D7">
        <w:trPr>
          <w:trHeight w:val="1867"/>
          <w:jc w:val="center"/>
        </w:trPr>
        <w:tc>
          <w:tcPr>
            <w:tcW w:w="633" w:type="dxa"/>
            <w:tcBorders>
              <w:top w:val="single" w:sz="4" w:space="0" w:color="auto"/>
              <w:left w:val="single" w:sz="4" w:space="0" w:color="auto"/>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16</w:t>
            </w:r>
          </w:p>
        </w:tc>
        <w:tc>
          <w:tcPr>
            <w:tcW w:w="1463"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中国化工株洲橡胶研究设计院有限公司</w:t>
            </w:r>
          </w:p>
        </w:tc>
        <w:tc>
          <w:tcPr>
            <w:tcW w:w="1766" w:type="dxa"/>
            <w:tcBorders>
              <w:top w:val="single" w:sz="4" w:space="0" w:color="auto"/>
              <w:left w:val="nil"/>
              <w:bottom w:val="single" w:sz="4" w:space="0" w:color="auto"/>
              <w:right w:val="single" w:sz="4" w:space="0" w:color="auto"/>
            </w:tcBorders>
            <w:vAlign w:val="center"/>
          </w:tcPr>
          <w:p w:rsidR="00FB06D7" w:rsidRPr="00FB06D7" w:rsidRDefault="00FB06D7" w:rsidP="00FB06D7">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临近空间探空气球研发</w:t>
            </w:r>
          </w:p>
        </w:tc>
        <w:tc>
          <w:tcPr>
            <w:tcW w:w="639"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化工</w:t>
            </w:r>
          </w:p>
        </w:tc>
        <w:tc>
          <w:tcPr>
            <w:tcW w:w="1196"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jc w:val="center"/>
              <w:rPr>
                <w:rFonts w:ascii="仿宋" w:eastAsia="仿宋" w:hAnsi="仿宋" w:cs="宋体"/>
                <w:kern w:val="0"/>
                <w:sz w:val="24"/>
              </w:rPr>
            </w:pPr>
            <w:r w:rsidRPr="00FB06D7">
              <w:rPr>
                <w:rFonts w:ascii="仿宋" w:eastAsia="仿宋" w:hAnsi="仿宋" w:cs="宋体" w:hint="eastAsia"/>
                <w:kern w:val="0"/>
                <w:sz w:val="24"/>
              </w:rPr>
              <w:t>683.48</w:t>
            </w:r>
          </w:p>
        </w:tc>
        <w:tc>
          <w:tcPr>
            <w:tcW w:w="1196"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483.5</w:t>
            </w:r>
          </w:p>
        </w:tc>
        <w:tc>
          <w:tcPr>
            <w:tcW w:w="920"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0</w:t>
            </w:r>
          </w:p>
        </w:tc>
        <w:tc>
          <w:tcPr>
            <w:tcW w:w="639"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0</w:t>
            </w:r>
          </w:p>
        </w:tc>
        <w:tc>
          <w:tcPr>
            <w:tcW w:w="985"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780</w:t>
            </w:r>
          </w:p>
        </w:tc>
        <w:tc>
          <w:tcPr>
            <w:tcW w:w="1056"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84.62</w:t>
            </w:r>
          </w:p>
        </w:tc>
        <w:tc>
          <w:tcPr>
            <w:tcW w:w="1056"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93.16</w:t>
            </w:r>
          </w:p>
        </w:tc>
        <w:tc>
          <w:tcPr>
            <w:tcW w:w="947"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12</w:t>
            </w:r>
          </w:p>
        </w:tc>
        <w:tc>
          <w:tcPr>
            <w:tcW w:w="820" w:type="dxa"/>
            <w:tcBorders>
              <w:top w:val="single" w:sz="4" w:space="0" w:color="auto"/>
              <w:left w:val="nil"/>
              <w:bottom w:val="single" w:sz="4" w:space="0" w:color="auto"/>
              <w:right w:val="single" w:sz="4" w:space="0" w:color="auto"/>
            </w:tcBorders>
            <w:vAlign w:val="center"/>
          </w:tcPr>
          <w:p w:rsidR="00FB06D7" w:rsidRPr="00FB06D7" w:rsidRDefault="00FB06D7" w:rsidP="00090010">
            <w:pPr>
              <w:widowControl/>
              <w:spacing w:line="280" w:lineRule="exact"/>
              <w:ind w:firstLineChars="0" w:firstLine="0"/>
              <w:rPr>
                <w:rFonts w:ascii="仿宋" w:eastAsia="仿宋" w:hAnsi="仿宋" w:cs="宋体"/>
                <w:kern w:val="0"/>
                <w:sz w:val="24"/>
              </w:rPr>
            </w:pPr>
            <w:r w:rsidRPr="00FB06D7">
              <w:rPr>
                <w:rFonts w:ascii="仿宋" w:eastAsia="仿宋" w:hAnsi="仿宋" w:cs="宋体" w:hint="eastAsia"/>
                <w:kern w:val="0"/>
                <w:sz w:val="24"/>
              </w:rPr>
              <w:t>200</w:t>
            </w:r>
          </w:p>
        </w:tc>
        <w:tc>
          <w:tcPr>
            <w:tcW w:w="681" w:type="dxa"/>
            <w:tcBorders>
              <w:top w:val="single" w:sz="4" w:space="0" w:color="auto"/>
              <w:left w:val="nil"/>
              <w:bottom w:val="single" w:sz="4" w:space="0" w:color="auto"/>
              <w:right w:val="single" w:sz="4" w:space="0" w:color="auto"/>
            </w:tcBorders>
            <w:vAlign w:val="center"/>
          </w:tcPr>
          <w:p w:rsidR="00FB06D7" w:rsidRPr="00FB06D7" w:rsidRDefault="00FB06D7" w:rsidP="00090010">
            <w:pPr>
              <w:ind w:firstLine="480"/>
              <w:rPr>
                <w:rFonts w:ascii="仿宋" w:eastAsia="仿宋" w:hAnsi="仿宋" w:cs="宋体"/>
                <w:sz w:val="24"/>
              </w:rPr>
            </w:pPr>
            <w:r w:rsidRPr="00FB06D7">
              <w:rPr>
                <w:rFonts w:ascii="仿宋" w:eastAsia="仿宋" w:hAnsi="仿宋" w:hint="eastAsia"/>
                <w:sz w:val="24"/>
              </w:rPr>
              <w:t>无无偿资助</w:t>
            </w:r>
          </w:p>
        </w:tc>
      </w:tr>
    </w:tbl>
    <w:p w:rsidR="007378F2" w:rsidRPr="00FB06D7" w:rsidRDefault="007378F2" w:rsidP="00A26C37">
      <w:pPr>
        <w:spacing w:line="320" w:lineRule="exact"/>
        <w:ind w:leftChars="46" w:left="992" w:hangingChars="352" w:hanging="845"/>
        <w:rPr>
          <w:rFonts w:ascii="仿宋" w:eastAsia="仿宋" w:hAnsi="仿宋"/>
          <w:color w:val="000000"/>
          <w:sz w:val="24"/>
        </w:rPr>
      </w:pPr>
      <w:r w:rsidRPr="00FB06D7">
        <w:rPr>
          <w:rFonts w:ascii="仿宋" w:eastAsia="仿宋" w:hAnsi="仿宋" w:hint="eastAsia"/>
          <w:color w:val="000000"/>
          <w:sz w:val="24"/>
        </w:rPr>
        <w:t>注：</w:t>
      </w:r>
      <w:r w:rsidRPr="00FB06D7">
        <w:rPr>
          <w:rFonts w:ascii="仿宋" w:eastAsia="仿宋" w:hAnsi="仿宋"/>
          <w:color w:val="000000"/>
          <w:sz w:val="24"/>
        </w:rPr>
        <w:t>1</w:t>
      </w:r>
      <w:r w:rsidRPr="00FB06D7">
        <w:rPr>
          <w:rFonts w:ascii="仿宋" w:eastAsia="仿宋" w:hAnsi="仿宋" w:hint="eastAsia"/>
          <w:color w:val="000000"/>
          <w:sz w:val="24"/>
        </w:rPr>
        <w:t>、所属行业按照钢铁、有色、化工、建材、轻工、食品、纺织、机械、汽车、飞机、船舶、轨道交通、医药、电子信息、工业园区等填写。</w:t>
      </w:r>
    </w:p>
    <w:p w:rsidR="007378F2" w:rsidRPr="00FB06D7" w:rsidRDefault="007378F2" w:rsidP="002D2E90">
      <w:pPr>
        <w:spacing w:line="320" w:lineRule="exact"/>
        <w:ind w:firstLineChars="260" w:firstLine="624"/>
        <w:rPr>
          <w:rFonts w:ascii="仿宋" w:eastAsia="仿宋" w:hAnsi="仿宋"/>
          <w:sz w:val="24"/>
        </w:rPr>
      </w:pPr>
      <w:r w:rsidRPr="00FB06D7">
        <w:rPr>
          <w:rFonts w:ascii="仿宋" w:eastAsia="仿宋" w:hAnsi="仿宋"/>
          <w:color w:val="000000"/>
          <w:sz w:val="24"/>
        </w:rPr>
        <w:t>2</w:t>
      </w:r>
      <w:r w:rsidRPr="00FB06D7">
        <w:rPr>
          <w:rFonts w:ascii="仿宋" w:eastAsia="仿宋" w:hAnsi="仿宋" w:hint="eastAsia"/>
          <w:color w:val="000000"/>
          <w:sz w:val="24"/>
        </w:rPr>
        <w:t>、申请支持方式指无偿资助、贷款贴息、股权投资等。</w:t>
      </w:r>
    </w:p>
    <w:sectPr w:rsidR="007378F2" w:rsidRPr="00FB06D7" w:rsidSect="00F3159F">
      <w:headerReference w:type="even" r:id="rId6"/>
      <w:headerReference w:type="default" r:id="rId7"/>
      <w:footerReference w:type="even" r:id="rId8"/>
      <w:footerReference w:type="default" r:id="rId9"/>
      <w:headerReference w:type="first" r:id="rId10"/>
      <w:footerReference w:type="first" r:id="rId11"/>
      <w:pgSz w:w="16838" w:h="11906" w:orient="landscape" w:code="9"/>
      <w:pgMar w:top="1531" w:right="1418" w:bottom="1531" w:left="1418" w:header="851" w:footer="141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BEF" w:rsidRDefault="00B16BEF" w:rsidP="00A26C37">
      <w:pPr>
        <w:spacing w:line="240" w:lineRule="auto"/>
        <w:ind w:firstLine="640"/>
      </w:pPr>
      <w:r>
        <w:separator/>
      </w:r>
    </w:p>
  </w:endnote>
  <w:endnote w:type="continuationSeparator" w:id="0">
    <w:p w:rsidR="00B16BEF" w:rsidRDefault="00B16BEF" w:rsidP="00A26C37">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2" w:rsidRDefault="00C35F10" w:rsidP="00305485">
    <w:pPr>
      <w:pStyle w:val="a4"/>
      <w:framePr w:wrap="around" w:vAnchor="text" w:hAnchor="margin" w:xAlign="outside" w:y="1"/>
      <w:ind w:firstLine="360"/>
      <w:rPr>
        <w:rStyle w:val="a5"/>
      </w:rPr>
    </w:pPr>
    <w:r>
      <w:rPr>
        <w:rStyle w:val="a5"/>
      </w:rPr>
      <w:fldChar w:fldCharType="begin"/>
    </w:r>
    <w:r w:rsidR="007378F2">
      <w:rPr>
        <w:rStyle w:val="a5"/>
      </w:rPr>
      <w:instrText xml:space="preserve">PAGE  </w:instrText>
    </w:r>
    <w:r>
      <w:rPr>
        <w:rStyle w:val="a5"/>
      </w:rPr>
      <w:fldChar w:fldCharType="end"/>
    </w:r>
  </w:p>
  <w:p w:rsidR="007378F2" w:rsidRDefault="007378F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2" w:rsidRPr="00305485" w:rsidRDefault="007378F2" w:rsidP="00305485">
    <w:pPr>
      <w:pStyle w:val="a4"/>
      <w:framePr w:wrap="around" w:vAnchor="text" w:hAnchor="margin" w:xAlign="outside" w:y="1"/>
      <w:rPr>
        <w:rStyle w:val="a5"/>
        <w:sz w:val="24"/>
        <w:szCs w:val="24"/>
      </w:rPr>
    </w:pPr>
    <w:r>
      <w:rPr>
        <w:rStyle w:val="a5"/>
        <w:sz w:val="24"/>
        <w:szCs w:val="24"/>
      </w:rPr>
      <w:t xml:space="preserve">— </w:t>
    </w:r>
    <w:r w:rsidR="00C35F10" w:rsidRPr="00305485">
      <w:rPr>
        <w:rStyle w:val="a5"/>
        <w:sz w:val="24"/>
        <w:szCs w:val="24"/>
      </w:rPr>
      <w:fldChar w:fldCharType="begin"/>
    </w:r>
    <w:r w:rsidRPr="00305485">
      <w:rPr>
        <w:rStyle w:val="a5"/>
        <w:sz w:val="24"/>
        <w:szCs w:val="24"/>
      </w:rPr>
      <w:instrText xml:space="preserve">PAGE  </w:instrText>
    </w:r>
    <w:r w:rsidR="00C35F10" w:rsidRPr="00305485">
      <w:rPr>
        <w:rStyle w:val="a5"/>
        <w:sz w:val="24"/>
        <w:szCs w:val="24"/>
      </w:rPr>
      <w:fldChar w:fldCharType="separate"/>
    </w:r>
    <w:r w:rsidR="00FB06D7">
      <w:rPr>
        <w:rStyle w:val="a5"/>
        <w:noProof/>
        <w:sz w:val="24"/>
        <w:szCs w:val="24"/>
      </w:rPr>
      <w:t>1</w:t>
    </w:r>
    <w:r w:rsidR="00C35F10" w:rsidRPr="00305485">
      <w:rPr>
        <w:rStyle w:val="a5"/>
        <w:sz w:val="24"/>
        <w:szCs w:val="24"/>
      </w:rPr>
      <w:fldChar w:fldCharType="end"/>
    </w:r>
    <w:r>
      <w:rPr>
        <w:rStyle w:val="a5"/>
        <w:sz w:val="24"/>
        <w:szCs w:val="24"/>
      </w:rPr>
      <w:t xml:space="preserve"> —</w:t>
    </w:r>
  </w:p>
  <w:p w:rsidR="007378F2" w:rsidRDefault="007378F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2" w:rsidRDefault="007378F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BEF" w:rsidRDefault="00B16BEF" w:rsidP="00A26C37">
      <w:pPr>
        <w:spacing w:line="240" w:lineRule="auto"/>
        <w:ind w:firstLine="640"/>
      </w:pPr>
      <w:r>
        <w:separator/>
      </w:r>
    </w:p>
  </w:footnote>
  <w:footnote w:type="continuationSeparator" w:id="0">
    <w:p w:rsidR="00B16BEF" w:rsidRDefault="00B16BEF" w:rsidP="00A26C37">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2" w:rsidRDefault="007378F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2" w:rsidRDefault="007378F2" w:rsidP="00A26C37">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F2" w:rsidRDefault="007378F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693"/>
    <w:rsid w:val="000155C0"/>
    <w:rsid w:val="000179BF"/>
    <w:rsid w:val="00034DF0"/>
    <w:rsid w:val="000868E1"/>
    <w:rsid w:val="00087217"/>
    <w:rsid w:val="000C739E"/>
    <w:rsid w:val="000F7661"/>
    <w:rsid w:val="00101693"/>
    <w:rsid w:val="00110B6E"/>
    <w:rsid w:val="0011631A"/>
    <w:rsid w:val="001172AC"/>
    <w:rsid w:val="00122F5C"/>
    <w:rsid w:val="00166214"/>
    <w:rsid w:val="00195A21"/>
    <w:rsid w:val="002376B1"/>
    <w:rsid w:val="00265CCE"/>
    <w:rsid w:val="002C405E"/>
    <w:rsid w:val="002D2E90"/>
    <w:rsid w:val="002D61FA"/>
    <w:rsid w:val="002E23AC"/>
    <w:rsid w:val="00305485"/>
    <w:rsid w:val="00366410"/>
    <w:rsid w:val="00392AB4"/>
    <w:rsid w:val="003D2312"/>
    <w:rsid w:val="003F1820"/>
    <w:rsid w:val="0048537A"/>
    <w:rsid w:val="004973CA"/>
    <w:rsid w:val="00504C68"/>
    <w:rsid w:val="00517CD0"/>
    <w:rsid w:val="00525292"/>
    <w:rsid w:val="005268D1"/>
    <w:rsid w:val="005907A8"/>
    <w:rsid w:val="0059304B"/>
    <w:rsid w:val="00593FB7"/>
    <w:rsid w:val="005A302D"/>
    <w:rsid w:val="00611299"/>
    <w:rsid w:val="006143C8"/>
    <w:rsid w:val="00620330"/>
    <w:rsid w:val="006615F3"/>
    <w:rsid w:val="00670113"/>
    <w:rsid w:val="00686DF2"/>
    <w:rsid w:val="006B1B12"/>
    <w:rsid w:val="006C7F41"/>
    <w:rsid w:val="006E0A7A"/>
    <w:rsid w:val="00706C7D"/>
    <w:rsid w:val="00711547"/>
    <w:rsid w:val="00725E49"/>
    <w:rsid w:val="007378F2"/>
    <w:rsid w:val="00776DDE"/>
    <w:rsid w:val="00784238"/>
    <w:rsid w:val="007C01E9"/>
    <w:rsid w:val="0081145A"/>
    <w:rsid w:val="00813A3B"/>
    <w:rsid w:val="00822D9A"/>
    <w:rsid w:val="00864648"/>
    <w:rsid w:val="0086530A"/>
    <w:rsid w:val="00873B63"/>
    <w:rsid w:val="008849D7"/>
    <w:rsid w:val="008B5A67"/>
    <w:rsid w:val="008D3A27"/>
    <w:rsid w:val="009010BC"/>
    <w:rsid w:val="00912009"/>
    <w:rsid w:val="0093133A"/>
    <w:rsid w:val="009B274F"/>
    <w:rsid w:val="009C3969"/>
    <w:rsid w:val="009C4E46"/>
    <w:rsid w:val="00A04025"/>
    <w:rsid w:val="00A26C37"/>
    <w:rsid w:val="00A27911"/>
    <w:rsid w:val="00A7252C"/>
    <w:rsid w:val="00A77A04"/>
    <w:rsid w:val="00A937FB"/>
    <w:rsid w:val="00B16BEF"/>
    <w:rsid w:val="00B419EC"/>
    <w:rsid w:val="00B56C2C"/>
    <w:rsid w:val="00BB1FD9"/>
    <w:rsid w:val="00C26DBB"/>
    <w:rsid w:val="00C35F10"/>
    <w:rsid w:val="00CA61A8"/>
    <w:rsid w:val="00D40362"/>
    <w:rsid w:val="00D62D45"/>
    <w:rsid w:val="00D95A1A"/>
    <w:rsid w:val="00E1396B"/>
    <w:rsid w:val="00E76CA9"/>
    <w:rsid w:val="00E81D58"/>
    <w:rsid w:val="00EB2BEE"/>
    <w:rsid w:val="00EF247C"/>
    <w:rsid w:val="00F3159F"/>
    <w:rsid w:val="00F33034"/>
    <w:rsid w:val="00F66527"/>
    <w:rsid w:val="00F931AE"/>
    <w:rsid w:val="00FB06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Professional"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93"/>
    <w:pPr>
      <w:widowControl w:val="0"/>
      <w:spacing w:line="600" w:lineRule="exact"/>
      <w:ind w:firstLineChars="200" w:firstLine="200"/>
      <w:jc w:val="both"/>
    </w:pPr>
    <w:rPr>
      <w:rFonts w:ascii="Times New Roman" w:eastAsia="方正仿宋简体"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01693"/>
    <w:pPr>
      <w:pBdr>
        <w:bottom w:val="single" w:sz="6" w:space="1" w:color="auto"/>
      </w:pBdr>
      <w:tabs>
        <w:tab w:val="center" w:pos="4153"/>
        <w:tab w:val="right" w:pos="8306"/>
      </w:tabs>
      <w:snapToGrid w:val="0"/>
      <w:spacing w:line="240" w:lineRule="auto"/>
      <w:ind w:firstLineChars="0" w:firstLine="0"/>
      <w:jc w:val="center"/>
    </w:pPr>
    <w:rPr>
      <w:rFonts w:ascii="Calibri" w:eastAsia="宋体" w:hAnsi="Calibri"/>
      <w:sz w:val="18"/>
      <w:szCs w:val="18"/>
    </w:rPr>
  </w:style>
  <w:style w:type="character" w:customStyle="1" w:styleId="Char">
    <w:name w:val="页眉 Char"/>
    <w:basedOn w:val="a0"/>
    <w:link w:val="a3"/>
    <w:uiPriority w:val="99"/>
    <w:semiHidden/>
    <w:locked/>
    <w:rsid w:val="00101693"/>
    <w:rPr>
      <w:rFonts w:cs="Times New Roman"/>
      <w:sz w:val="18"/>
      <w:szCs w:val="18"/>
    </w:rPr>
  </w:style>
  <w:style w:type="paragraph" w:styleId="a4">
    <w:name w:val="footer"/>
    <w:basedOn w:val="a"/>
    <w:link w:val="Char0"/>
    <w:uiPriority w:val="99"/>
    <w:rsid w:val="00101693"/>
    <w:pPr>
      <w:tabs>
        <w:tab w:val="center" w:pos="4153"/>
        <w:tab w:val="right" w:pos="8306"/>
      </w:tabs>
      <w:snapToGrid w:val="0"/>
      <w:spacing w:line="240" w:lineRule="auto"/>
      <w:ind w:firstLineChars="0" w:firstLine="0"/>
      <w:jc w:val="left"/>
    </w:pPr>
    <w:rPr>
      <w:rFonts w:ascii="Calibri" w:eastAsia="宋体" w:hAnsi="Calibri"/>
      <w:sz w:val="18"/>
      <w:szCs w:val="18"/>
    </w:rPr>
  </w:style>
  <w:style w:type="character" w:customStyle="1" w:styleId="Char0">
    <w:name w:val="页脚 Char"/>
    <w:basedOn w:val="a0"/>
    <w:link w:val="a4"/>
    <w:uiPriority w:val="99"/>
    <w:locked/>
    <w:rsid w:val="00101693"/>
    <w:rPr>
      <w:rFonts w:cs="Times New Roman"/>
      <w:sz w:val="18"/>
      <w:szCs w:val="18"/>
    </w:rPr>
  </w:style>
  <w:style w:type="character" w:styleId="a5">
    <w:name w:val="page number"/>
    <w:basedOn w:val="a0"/>
    <w:uiPriority w:val="99"/>
    <w:rsid w:val="00101693"/>
    <w:rPr>
      <w:rFonts w:cs="Times New Roman"/>
    </w:rPr>
  </w:style>
  <w:style w:type="table" w:styleId="a6">
    <w:name w:val="Table Professional"/>
    <w:basedOn w:val="a1"/>
    <w:uiPriority w:val="99"/>
    <w:rsid w:val="00101693"/>
    <w:pPr>
      <w:widowControl w:val="0"/>
      <w:spacing w:line="600" w:lineRule="exact"/>
      <w:ind w:firstLineChars="200" w:firstLine="20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a7">
    <w:name w:val="Normal (Web)"/>
    <w:basedOn w:val="a"/>
    <w:uiPriority w:val="99"/>
    <w:semiHidden/>
    <w:rsid w:val="00087217"/>
    <w:pPr>
      <w:widowControl/>
      <w:spacing w:before="100" w:beforeAutospacing="1" w:after="100" w:afterAutospacing="1" w:line="240" w:lineRule="auto"/>
      <w:ind w:firstLineChars="0" w:firstLine="0"/>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44974530">
      <w:marLeft w:val="0"/>
      <w:marRight w:val="0"/>
      <w:marTop w:val="0"/>
      <w:marBottom w:val="0"/>
      <w:divBdr>
        <w:top w:val="none" w:sz="0" w:space="0" w:color="auto"/>
        <w:left w:val="none" w:sz="0" w:space="0" w:color="auto"/>
        <w:bottom w:val="none" w:sz="0" w:space="0" w:color="auto"/>
        <w:right w:val="none" w:sz="0" w:space="0" w:color="auto"/>
      </w:divBdr>
    </w:div>
    <w:div w:id="1544974531">
      <w:marLeft w:val="0"/>
      <w:marRight w:val="0"/>
      <w:marTop w:val="0"/>
      <w:marBottom w:val="0"/>
      <w:divBdr>
        <w:top w:val="none" w:sz="0" w:space="0" w:color="auto"/>
        <w:left w:val="none" w:sz="0" w:space="0" w:color="auto"/>
        <w:bottom w:val="none" w:sz="0" w:space="0" w:color="auto"/>
        <w:right w:val="none" w:sz="0" w:space="0" w:color="auto"/>
      </w:divBdr>
    </w:div>
    <w:div w:id="1544974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夏立斌 192.168.0.17</dc:creator>
  <cp:keywords/>
  <dc:description/>
  <cp:lastModifiedBy>Administrator</cp:lastModifiedBy>
  <cp:revision>11</cp:revision>
  <cp:lastPrinted>2016-11-23T07:28:00Z</cp:lastPrinted>
  <dcterms:created xsi:type="dcterms:W3CDTF">2016-11-22T03:45:00Z</dcterms:created>
  <dcterms:modified xsi:type="dcterms:W3CDTF">2016-11-23T07:28:00Z</dcterms:modified>
</cp:coreProperties>
</file>