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8AD" w:rsidRPr="003E59A6" w:rsidRDefault="00AB28AD" w:rsidP="005175A4">
      <w:pPr>
        <w:tabs>
          <w:tab w:val="left" w:pos="5220"/>
        </w:tabs>
        <w:spacing w:line="530" w:lineRule="exact"/>
        <w:rPr>
          <w:rFonts w:ascii="黑体" w:eastAsia="黑体" w:hAnsi="黑体" w:cs="黑体"/>
          <w:sz w:val="32"/>
          <w:szCs w:val="32"/>
        </w:rPr>
      </w:pPr>
      <w:r w:rsidRPr="002470CE">
        <w:rPr>
          <w:rFonts w:ascii="黑体" w:eastAsia="黑体" w:hAnsi="黑体" w:cs="黑体" w:hint="eastAsia"/>
          <w:sz w:val="32"/>
          <w:szCs w:val="32"/>
        </w:rPr>
        <w:t>附件</w:t>
      </w:r>
      <w:r>
        <w:rPr>
          <w:rFonts w:ascii="黑体" w:eastAsia="黑体" w:hAnsi="黑体" w:cs="黑体" w:hint="eastAsia"/>
          <w:sz w:val="32"/>
          <w:szCs w:val="32"/>
        </w:rPr>
        <w:t>2</w:t>
      </w:r>
    </w:p>
    <w:p w:rsidR="00F32247" w:rsidRPr="003E59A6" w:rsidRDefault="00F32247" w:rsidP="005175A4">
      <w:pPr>
        <w:widowControl/>
        <w:spacing w:line="530" w:lineRule="exact"/>
        <w:jc w:val="center"/>
        <w:outlineLvl w:val="2"/>
        <w:rPr>
          <w:rFonts w:ascii="方正小标宋简体" w:eastAsia="方正小标宋简体"/>
          <w:sz w:val="44"/>
          <w:szCs w:val="44"/>
        </w:rPr>
      </w:pPr>
      <w:r w:rsidRPr="003E59A6">
        <w:rPr>
          <w:rFonts w:ascii="方正小标宋简体" w:eastAsia="方正小标宋简体" w:hint="eastAsia"/>
          <w:sz w:val="44"/>
          <w:szCs w:val="44"/>
        </w:rPr>
        <w:t>2017年智能制造新模式应用项目指南</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紧密围绕</w:t>
      </w:r>
      <w:r w:rsidR="004E705B" w:rsidRPr="004E705B">
        <w:rPr>
          <w:rFonts w:ascii="Times New Roman" w:eastAsia="仿宋_GB2312" w:hAnsi="Times New Roman" w:hint="eastAsia"/>
          <w:sz w:val="32"/>
          <w:szCs w:val="32"/>
        </w:rPr>
        <w:t>《株洲市贯彻“中国制造</w:t>
      </w:r>
      <w:r w:rsidR="004E705B" w:rsidRPr="004E705B">
        <w:rPr>
          <w:rFonts w:ascii="Times New Roman" w:eastAsia="仿宋_GB2312" w:hAnsi="Times New Roman" w:hint="eastAsia"/>
          <w:sz w:val="32"/>
          <w:szCs w:val="32"/>
        </w:rPr>
        <w:t>2025</w:t>
      </w:r>
      <w:r w:rsidR="004E705B" w:rsidRPr="004E705B">
        <w:rPr>
          <w:rFonts w:ascii="Times New Roman" w:eastAsia="仿宋_GB2312" w:hAnsi="Times New Roman" w:hint="eastAsia"/>
          <w:sz w:val="32"/>
          <w:szCs w:val="32"/>
        </w:rPr>
        <w:t>”建设制造强市五年行动计划》</w:t>
      </w:r>
      <w:r w:rsidR="004E705B">
        <w:rPr>
          <w:rFonts w:ascii="Times New Roman" w:eastAsia="仿宋_GB2312" w:hAnsi="Times New Roman" w:hint="eastAsia"/>
          <w:sz w:val="32"/>
          <w:szCs w:val="32"/>
        </w:rPr>
        <w:t>和株洲工业</w:t>
      </w:r>
      <w:r w:rsidR="004E705B">
        <w:rPr>
          <w:rFonts w:ascii="Times New Roman" w:eastAsia="仿宋_GB2312" w:hAnsi="Times New Roman" w:hint="eastAsia"/>
          <w:sz w:val="32"/>
          <w:szCs w:val="32"/>
        </w:rPr>
        <w:t>1093</w:t>
      </w:r>
      <w:r w:rsidR="004E705B">
        <w:rPr>
          <w:rFonts w:ascii="Times New Roman" w:eastAsia="仿宋_GB2312" w:hAnsi="Times New Roman" w:hint="eastAsia"/>
          <w:sz w:val="32"/>
          <w:szCs w:val="32"/>
        </w:rPr>
        <w:t>行动的</w:t>
      </w:r>
      <w:r>
        <w:rPr>
          <w:rFonts w:ascii="Times New Roman" w:eastAsia="仿宋_GB2312" w:hAnsi="Times New Roman"/>
          <w:sz w:val="32"/>
          <w:szCs w:val="32"/>
        </w:rPr>
        <w:t>重点领域，适当兼顾制造业其他领域转型升级需求，重点在离散型智能制造、流程型智能制造、网络协同制造、大规模个性化定制、远程运维服务</w:t>
      </w:r>
      <w:r>
        <w:rPr>
          <w:rFonts w:ascii="Times New Roman" w:eastAsia="仿宋_GB2312" w:hAnsi="Times New Roman" w:hint="eastAsia"/>
          <w:sz w:val="32"/>
          <w:szCs w:val="32"/>
        </w:rPr>
        <w:t>等</w:t>
      </w:r>
      <w:r>
        <w:rPr>
          <w:rFonts w:ascii="Times New Roman" w:eastAsia="仿宋_GB2312" w:hAnsi="Times New Roman"/>
          <w:sz w:val="32"/>
          <w:szCs w:val="32"/>
        </w:rPr>
        <w:t>方面开展智能制造新模式推广应用。进一步提升智能制造核心技术装备及短板装备的创新能力，夯实核心支撑软件、工业互联网与信息安全等基础，在智能化生产过程中开展人工智能技术的应用，提升装备智能化水平，实现对产品设计、生产制造、经营管理、物流销售、运维服务等环节的智能决策支持。满足产品设计、工艺、制造、检验、物流、服务等全生命周期各环节的智能化需求，逐步探索和实践有效的经验和模式，丰富成熟后，在制造业各领域全面推广。</w:t>
      </w:r>
    </w:p>
    <w:p w:rsidR="00F32247" w:rsidRPr="003E59A6" w:rsidRDefault="00F32247" w:rsidP="005175A4">
      <w:pPr>
        <w:pStyle w:val="1"/>
        <w:widowControl/>
        <w:spacing w:line="530" w:lineRule="exact"/>
        <w:ind w:firstLine="640"/>
        <w:jc w:val="left"/>
        <w:outlineLvl w:val="2"/>
        <w:rPr>
          <w:rFonts w:ascii="黑体" w:eastAsia="黑体" w:hint="eastAsia"/>
          <w:bCs/>
          <w:sz w:val="32"/>
          <w:szCs w:val="32"/>
        </w:rPr>
      </w:pPr>
      <w:r w:rsidRPr="003E59A6">
        <w:rPr>
          <w:rFonts w:ascii="黑体" w:eastAsia="黑体" w:hint="eastAsia"/>
          <w:bCs/>
          <w:sz w:val="32"/>
          <w:szCs w:val="32"/>
        </w:rPr>
        <w:t>（一）重点方向</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、新一代信息技术领域：基于窄带物联网（</w:t>
      </w:r>
      <w:r>
        <w:rPr>
          <w:rFonts w:ascii="Times New Roman" w:eastAsia="仿宋_GB2312" w:hAnsi="Times New Roman"/>
          <w:sz w:val="32"/>
          <w:szCs w:val="32"/>
        </w:rPr>
        <w:t>NB-IOT</w:t>
      </w:r>
      <w:r>
        <w:rPr>
          <w:rFonts w:ascii="Times New Roman" w:eastAsia="仿宋_GB2312" w:hAnsi="Times New Roman"/>
          <w:sz w:val="32"/>
          <w:szCs w:val="32"/>
        </w:rPr>
        <w:t>）的智能设备</w:t>
      </w:r>
      <w:r>
        <w:rPr>
          <w:rFonts w:ascii="Times New Roman" w:eastAsia="仿宋_GB2312" w:hAnsi="Times New Roman" w:hint="eastAsia"/>
          <w:sz w:val="32"/>
          <w:szCs w:val="32"/>
        </w:rPr>
        <w:t>，</w:t>
      </w:r>
      <w:r>
        <w:rPr>
          <w:rFonts w:ascii="Times New Roman" w:eastAsia="仿宋_GB2312" w:hAnsi="Times New Roman"/>
          <w:sz w:val="32"/>
          <w:szCs w:val="32"/>
        </w:rPr>
        <w:t>智能可穿戴设备</w:t>
      </w:r>
      <w:r>
        <w:rPr>
          <w:rFonts w:ascii="Times New Roman" w:eastAsia="仿宋_GB2312" w:hAnsi="Times New Roman" w:hint="eastAsia"/>
          <w:sz w:val="32"/>
          <w:szCs w:val="32"/>
        </w:rPr>
        <w:t>及</w:t>
      </w:r>
      <w:r>
        <w:rPr>
          <w:rFonts w:ascii="Times New Roman" w:eastAsia="仿宋_GB2312" w:hAnsi="Times New Roman" w:hint="eastAsia"/>
          <w:sz w:val="32"/>
          <w:szCs w:val="32"/>
        </w:rPr>
        <w:t>3C</w:t>
      </w:r>
      <w:r>
        <w:rPr>
          <w:rFonts w:ascii="Times New Roman" w:eastAsia="仿宋_GB2312" w:hAnsi="Times New Roman" w:hint="eastAsia"/>
          <w:sz w:val="32"/>
          <w:szCs w:val="32"/>
        </w:rPr>
        <w:t>产品，</w:t>
      </w:r>
      <w:r>
        <w:rPr>
          <w:rFonts w:ascii="Times New Roman" w:eastAsia="仿宋_GB2312" w:hAnsi="Times New Roman"/>
          <w:sz w:val="32"/>
          <w:szCs w:val="32"/>
        </w:rPr>
        <w:t>5G</w:t>
      </w:r>
      <w:r>
        <w:rPr>
          <w:rFonts w:ascii="Times New Roman" w:eastAsia="仿宋_GB2312" w:hAnsi="Times New Roman"/>
          <w:sz w:val="32"/>
          <w:szCs w:val="32"/>
        </w:rPr>
        <w:t>通信关键器件</w:t>
      </w:r>
      <w:r>
        <w:rPr>
          <w:rFonts w:ascii="Times New Roman" w:eastAsia="仿宋_GB2312" w:hAnsi="Times New Roman" w:hint="eastAsia"/>
          <w:sz w:val="32"/>
          <w:szCs w:val="32"/>
        </w:rPr>
        <w:t>，</w:t>
      </w:r>
      <w:r>
        <w:rPr>
          <w:rFonts w:ascii="Times New Roman" w:eastAsia="仿宋_GB2312" w:hAnsi="Times New Roman"/>
          <w:sz w:val="32"/>
          <w:szCs w:val="32"/>
        </w:rPr>
        <w:t>集成电路、关键设备及其核心零部件</w:t>
      </w:r>
      <w:r>
        <w:rPr>
          <w:rFonts w:ascii="Times New Roman" w:eastAsia="仿宋_GB2312" w:hAnsi="Times New Roman" w:hint="eastAsia"/>
          <w:sz w:val="32"/>
          <w:szCs w:val="32"/>
        </w:rPr>
        <w:t>，</w:t>
      </w:r>
      <w:r>
        <w:rPr>
          <w:rFonts w:ascii="Times New Roman" w:eastAsia="仿宋_GB2312" w:hAnsi="Times New Roman"/>
          <w:sz w:val="32"/>
          <w:szCs w:val="32"/>
        </w:rPr>
        <w:t>先进半导体功能材料</w:t>
      </w:r>
      <w:r>
        <w:rPr>
          <w:rFonts w:ascii="Times New Roman" w:eastAsia="仿宋_GB2312" w:hAnsi="Times New Roman" w:hint="eastAsia"/>
          <w:sz w:val="32"/>
          <w:szCs w:val="32"/>
        </w:rPr>
        <w:t>，工厂内部网络和工厂外部网络关键产品，标识解析软硬件产品，工业互联网平台及安全保障产品。</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lastRenderedPageBreak/>
        <w:t>2</w:t>
      </w:r>
      <w:r>
        <w:rPr>
          <w:rFonts w:ascii="Times New Roman" w:eastAsia="仿宋_GB2312" w:hAnsi="Times New Roman"/>
          <w:sz w:val="32"/>
          <w:szCs w:val="32"/>
        </w:rPr>
        <w:t>、高档数控机床和机器人领域：高档数控系统</w:t>
      </w:r>
      <w:r>
        <w:rPr>
          <w:rFonts w:ascii="Times New Roman" w:eastAsia="仿宋_GB2312" w:hAnsi="Times New Roman" w:hint="eastAsia"/>
          <w:sz w:val="32"/>
          <w:szCs w:val="32"/>
        </w:rPr>
        <w:t>，</w:t>
      </w:r>
      <w:r>
        <w:rPr>
          <w:rFonts w:ascii="Times New Roman" w:eastAsia="仿宋_GB2312" w:hAnsi="Times New Roman"/>
          <w:sz w:val="32"/>
          <w:szCs w:val="32"/>
        </w:rPr>
        <w:t>数字化伺服系统</w:t>
      </w:r>
      <w:r>
        <w:rPr>
          <w:rFonts w:ascii="Times New Roman" w:eastAsia="仿宋_GB2312" w:hAnsi="Times New Roman" w:hint="eastAsia"/>
          <w:sz w:val="32"/>
          <w:szCs w:val="32"/>
        </w:rPr>
        <w:t>，</w:t>
      </w:r>
      <w:r>
        <w:rPr>
          <w:rFonts w:ascii="Times New Roman" w:eastAsia="仿宋_GB2312" w:hAnsi="Times New Roman"/>
          <w:sz w:val="32"/>
          <w:szCs w:val="32"/>
        </w:rPr>
        <w:t>高效节能和特种用途电机</w:t>
      </w:r>
      <w:r>
        <w:rPr>
          <w:rFonts w:ascii="Times New Roman" w:eastAsia="仿宋_GB2312" w:hAnsi="Times New Roman" w:hint="eastAsia"/>
          <w:sz w:val="32"/>
          <w:szCs w:val="32"/>
        </w:rPr>
        <w:t>，</w:t>
      </w:r>
      <w:r>
        <w:rPr>
          <w:rFonts w:ascii="Times New Roman" w:eastAsia="仿宋_GB2312" w:hAnsi="Times New Roman"/>
          <w:sz w:val="32"/>
          <w:szCs w:val="32"/>
        </w:rPr>
        <w:t>机器人关键部件与系统，数控机床关键功能部件</w:t>
      </w:r>
      <w:r>
        <w:rPr>
          <w:rFonts w:ascii="Times New Roman" w:eastAsia="仿宋_GB2312" w:hAnsi="Times New Roman" w:hint="eastAsia"/>
          <w:sz w:val="32"/>
          <w:szCs w:val="32"/>
        </w:rPr>
        <w:t>，</w:t>
      </w:r>
      <w:r>
        <w:rPr>
          <w:rFonts w:ascii="Times New Roman" w:eastAsia="仿宋_GB2312" w:hAnsi="Times New Roman"/>
          <w:sz w:val="32"/>
          <w:szCs w:val="32"/>
        </w:rPr>
        <w:t>高端轴承</w:t>
      </w:r>
      <w:r>
        <w:rPr>
          <w:rFonts w:ascii="Times New Roman" w:eastAsia="仿宋_GB2312" w:hAnsi="Times New Roman" w:hint="eastAsia"/>
          <w:sz w:val="32"/>
          <w:szCs w:val="32"/>
        </w:rPr>
        <w:t>，</w:t>
      </w:r>
      <w:r>
        <w:rPr>
          <w:rFonts w:ascii="Times New Roman" w:eastAsia="仿宋_GB2312" w:hAnsi="Times New Roman"/>
          <w:sz w:val="32"/>
          <w:szCs w:val="32"/>
        </w:rPr>
        <w:t>变速箱。</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、航空航天装备领域：航空航天机电产品及复杂部件</w:t>
      </w:r>
      <w:r>
        <w:rPr>
          <w:rFonts w:ascii="Times New Roman" w:eastAsia="仿宋_GB2312" w:hAnsi="Times New Roman" w:hint="eastAsia"/>
          <w:sz w:val="32"/>
          <w:szCs w:val="32"/>
        </w:rPr>
        <w:t>，</w:t>
      </w:r>
      <w:r>
        <w:rPr>
          <w:rFonts w:ascii="Times New Roman" w:eastAsia="仿宋_GB2312" w:hAnsi="Times New Roman"/>
          <w:sz w:val="32"/>
          <w:szCs w:val="32"/>
        </w:rPr>
        <w:t>直升机关键部件</w:t>
      </w:r>
      <w:r>
        <w:rPr>
          <w:rFonts w:ascii="Times New Roman" w:eastAsia="仿宋_GB2312" w:hAnsi="Times New Roman" w:hint="eastAsia"/>
          <w:sz w:val="32"/>
          <w:szCs w:val="32"/>
        </w:rPr>
        <w:t>，</w:t>
      </w:r>
      <w:r>
        <w:rPr>
          <w:rFonts w:ascii="Times New Roman" w:eastAsia="仿宋_GB2312" w:hAnsi="Times New Roman"/>
          <w:sz w:val="32"/>
          <w:szCs w:val="32"/>
        </w:rPr>
        <w:t>航空发动机及其关键配套件。</w:t>
      </w:r>
    </w:p>
    <w:p w:rsidR="00F32247" w:rsidRDefault="004E705B"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4</w:t>
      </w:r>
      <w:r w:rsidR="00F32247">
        <w:rPr>
          <w:rFonts w:ascii="Times New Roman" w:eastAsia="仿宋_GB2312" w:hAnsi="Times New Roman"/>
          <w:sz w:val="32"/>
          <w:szCs w:val="32"/>
        </w:rPr>
        <w:t>、先进轨道交通装备领域：轨道交通装备及关键部件</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机车检修</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施工装备。</w:t>
      </w:r>
    </w:p>
    <w:p w:rsidR="00F32247" w:rsidRDefault="004E705B"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5</w:t>
      </w:r>
      <w:r w:rsidR="00F32247">
        <w:rPr>
          <w:rFonts w:ascii="Times New Roman" w:eastAsia="仿宋_GB2312" w:hAnsi="Times New Roman"/>
          <w:sz w:val="32"/>
          <w:szCs w:val="32"/>
        </w:rPr>
        <w:t>、节能与新能源汽车领域：</w:t>
      </w:r>
      <w:r w:rsidR="00F32247">
        <w:rPr>
          <w:rFonts w:ascii="Times New Roman" w:eastAsia="仿宋_GB2312" w:hAnsi="Times New Roman" w:hint="eastAsia"/>
          <w:sz w:val="32"/>
          <w:szCs w:val="32"/>
        </w:rPr>
        <w:t>节能汽车电喷系统及关键零部件，</w:t>
      </w:r>
      <w:r w:rsidR="00F32247">
        <w:rPr>
          <w:rFonts w:ascii="Times New Roman" w:eastAsia="仿宋_GB2312" w:hAnsi="Times New Roman"/>
          <w:sz w:val="32"/>
          <w:szCs w:val="32"/>
        </w:rPr>
        <w:t>新能源汽车驱动电机、</w:t>
      </w:r>
      <w:r w:rsidR="00F32247">
        <w:rPr>
          <w:rFonts w:ascii="Times New Roman" w:eastAsia="仿宋_GB2312" w:hAnsi="Times New Roman" w:hint="eastAsia"/>
          <w:sz w:val="32"/>
          <w:szCs w:val="32"/>
        </w:rPr>
        <w:t>动力电池、</w:t>
      </w:r>
      <w:r w:rsidR="00F32247">
        <w:rPr>
          <w:rFonts w:ascii="Times New Roman" w:eastAsia="仿宋_GB2312" w:hAnsi="Times New Roman"/>
          <w:sz w:val="32"/>
          <w:szCs w:val="32"/>
        </w:rPr>
        <w:t>自动驾驶辅助系统等关键零部件</w:t>
      </w:r>
      <w:bookmarkStart w:id="0" w:name="OLE_LINK1"/>
      <w:r w:rsidR="00F32247">
        <w:rPr>
          <w:rFonts w:ascii="Times New Roman" w:eastAsia="仿宋_GB2312" w:hAnsi="Times New Roman" w:hint="eastAsia"/>
          <w:sz w:val="32"/>
          <w:szCs w:val="32"/>
        </w:rPr>
        <w:t>，</w:t>
      </w:r>
      <w:r w:rsidR="00F32247">
        <w:rPr>
          <w:rFonts w:ascii="Times New Roman" w:eastAsia="仿宋_GB2312" w:hAnsi="Times New Roman"/>
          <w:sz w:val="32"/>
          <w:szCs w:val="32"/>
        </w:rPr>
        <w:t>轻量化汽车关键零部件</w:t>
      </w:r>
      <w:bookmarkEnd w:id="0"/>
      <w:r w:rsidR="00F32247">
        <w:rPr>
          <w:rFonts w:ascii="Times New Roman" w:eastAsia="仿宋_GB2312" w:hAnsi="Times New Roman"/>
          <w:sz w:val="32"/>
          <w:szCs w:val="32"/>
        </w:rPr>
        <w:t>。</w:t>
      </w:r>
    </w:p>
    <w:p w:rsidR="00F32247" w:rsidRDefault="004E705B"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6</w:t>
      </w:r>
      <w:r w:rsidR="00F32247">
        <w:rPr>
          <w:rFonts w:ascii="Times New Roman" w:eastAsia="仿宋_GB2312" w:hAnsi="Times New Roman"/>
          <w:sz w:val="32"/>
          <w:szCs w:val="32"/>
        </w:rPr>
        <w:t>、电力装备领域：水力发电设备</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智能电器设备</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锂电池及光伏设备</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智能电网及用户端关键设备</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燃气轮机及其关键配套件。</w:t>
      </w:r>
    </w:p>
    <w:p w:rsidR="00F32247" w:rsidRDefault="004E705B"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7</w:t>
      </w:r>
      <w:r w:rsidR="00F32247">
        <w:rPr>
          <w:rFonts w:ascii="Times New Roman" w:eastAsia="仿宋_GB2312" w:hAnsi="Times New Roman"/>
          <w:sz w:val="32"/>
          <w:szCs w:val="32"/>
        </w:rPr>
        <w:t>、新材料领域：高性能碳纤维及复合材料</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稀土新材料</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钢铁新材料</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有色金属高端功能材料与制品</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高端</w:t>
      </w:r>
      <w:r w:rsidR="00F32247">
        <w:rPr>
          <w:rFonts w:ascii="Times New Roman" w:eastAsia="仿宋_GB2312" w:hAnsi="Times New Roman" w:hint="eastAsia"/>
          <w:sz w:val="32"/>
          <w:szCs w:val="32"/>
        </w:rPr>
        <w:t>炼化及</w:t>
      </w:r>
      <w:r w:rsidR="00F32247">
        <w:rPr>
          <w:rFonts w:ascii="Times New Roman" w:eastAsia="仿宋_GB2312" w:hAnsi="Times New Roman"/>
          <w:sz w:val="32"/>
          <w:szCs w:val="32"/>
        </w:rPr>
        <w:t>工程塑料</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含能材料（工业炸药、雷管、炸药制品）。</w:t>
      </w:r>
    </w:p>
    <w:p w:rsidR="00F32247" w:rsidRDefault="004E705B"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8</w:t>
      </w:r>
      <w:r w:rsidR="00F32247">
        <w:rPr>
          <w:rFonts w:ascii="Times New Roman" w:eastAsia="仿宋_GB2312" w:hAnsi="Times New Roman"/>
          <w:sz w:val="32"/>
          <w:szCs w:val="32"/>
        </w:rPr>
        <w:t>、医药</w:t>
      </w:r>
      <w:r w:rsidR="00890BED">
        <w:rPr>
          <w:rFonts w:ascii="Times New Roman" w:eastAsia="仿宋_GB2312" w:hAnsi="Times New Roman" w:hint="eastAsia"/>
          <w:sz w:val="32"/>
          <w:szCs w:val="32"/>
        </w:rPr>
        <w:t>服饰陶瓷</w:t>
      </w:r>
      <w:r w:rsidR="00F32247">
        <w:rPr>
          <w:rFonts w:ascii="Times New Roman" w:eastAsia="仿宋_GB2312" w:hAnsi="Times New Roman"/>
          <w:sz w:val="32"/>
          <w:szCs w:val="32"/>
        </w:rPr>
        <w:t>领域：诊疗设备</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制药装备</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药品生产</w:t>
      </w:r>
      <w:r w:rsidR="00F32247">
        <w:rPr>
          <w:rFonts w:ascii="Times New Roman" w:eastAsia="仿宋_GB2312" w:hAnsi="Times New Roman" w:hint="eastAsia"/>
          <w:sz w:val="32"/>
          <w:szCs w:val="32"/>
        </w:rPr>
        <w:t>，</w:t>
      </w:r>
      <w:r w:rsidR="00F32247">
        <w:rPr>
          <w:rFonts w:ascii="Times New Roman" w:eastAsia="仿宋_GB2312" w:hAnsi="Times New Roman"/>
          <w:sz w:val="32"/>
          <w:szCs w:val="32"/>
        </w:rPr>
        <w:t>纺织服装</w:t>
      </w:r>
      <w:r w:rsidR="00F32247">
        <w:rPr>
          <w:rFonts w:ascii="Times New Roman" w:eastAsia="仿宋_GB2312" w:hAnsi="Times New Roman" w:hint="eastAsia"/>
          <w:sz w:val="32"/>
          <w:szCs w:val="32"/>
        </w:rPr>
        <w:t>，</w:t>
      </w:r>
      <w:r w:rsidR="00890BED">
        <w:rPr>
          <w:rFonts w:ascii="Times New Roman" w:eastAsia="仿宋_GB2312" w:hAnsi="Times New Roman" w:hint="eastAsia"/>
          <w:sz w:val="32"/>
          <w:szCs w:val="32"/>
        </w:rPr>
        <w:t>服饰、陶瓷生产线</w:t>
      </w:r>
      <w:r w:rsidR="00F32247">
        <w:rPr>
          <w:rFonts w:ascii="Times New Roman" w:eastAsia="仿宋_GB2312" w:hAnsi="Times New Roman"/>
          <w:sz w:val="32"/>
          <w:szCs w:val="32"/>
        </w:rPr>
        <w:t>。</w:t>
      </w:r>
    </w:p>
    <w:p w:rsidR="00F32247" w:rsidRPr="003E59A6" w:rsidRDefault="00F32247" w:rsidP="005175A4">
      <w:pPr>
        <w:pStyle w:val="1"/>
        <w:widowControl/>
        <w:spacing w:line="530" w:lineRule="exact"/>
        <w:ind w:firstLine="640"/>
        <w:jc w:val="left"/>
        <w:outlineLvl w:val="2"/>
        <w:rPr>
          <w:rFonts w:ascii="黑体" w:eastAsia="黑体"/>
          <w:bCs/>
          <w:sz w:val="32"/>
          <w:szCs w:val="32"/>
        </w:rPr>
      </w:pPr>
      <w:r w:rsidRPr="003E59A6">
        <w:rPr>
          <w:rFonts w:ascii="黑体" w:eastAsia="黑体"/>
          <w:bCs/>
          <w:sz w:val="32"/>
          <w:szCs w:val="32"/>
        </w:rPr>
        <w:t>（二）项目建设内容</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、离散型智能制造。车间总体设计、工艺流程及布局数字化建模；基于三维模型的产品设计与仿真，建立产品数据管理系统（</w:t>
      </w:r>
      <w:r>
        <w:rPr>
          <w:rFonts w:ascii="Times New Roman" w:eastAsia="仿宋_GB2312" w:hAnsi="Times New Roman"/>
          <w:sz w:val="32"/>
          <w:szCs w:val="32"/>
        </w:rPr>
        <w:t>PDM</w:t>
      </w:r>
      <w:r>
        <w:rPr>
          <w:rFonts w:ascii="Times New Roman" w:eastAsia="仿宋_GB2312" w:hAnsi="Times New Roman"/>
          <w:sz w:val="32"/>
          <w:szCs w:val="32"/>
        </w:rPr>
        <w:t>），关键制造工艺的数值模拟以及加工、装配的可视化仿真；先进传感、控制、检测、装配、物流及智能化工艺装备与生产管理软件高度集成；现场数据采集与分析系统、车间制造执行系统（</w:t>
      </w:r>
      <w:r>
        <w:rPr>
          <w:rFonts w:ascii="Times New Roman" w:eastAsia="仿宋_GB2312" w:hAnsi="Times New Roman"/>
          <w:sz w:val="32"/>
          <w:szCs w:val="32"/>
        </w:rPr>
        <w:t>MES</w:t>
      </w:r>
      <w:r>
        <w:rPr>
          <w:rFonts w:ascii="Times New Roman" w:eastAsia="仿宋_GB2312" w:hAnsi="Times New Roman"/>
          <w:sz w:val="32"/>
          <w:szCs w:val="32"/>
        </w:rPr>
        <w:t>）与产品全生命周期管理（</w:t>
      </w:r>
      <w:r>
        <w:rPr>
          <w:rFonts w:ascii="Times New Roman" w:eastAsia="仿宋_GB2312" w:hAnsi="Times New Roman"/>
          <w:sz w:val="32"/>
          <w:szCs w:val="32"/>
        </w:rPr>
        <w:t>PLM</w:t>
      </w:r>
      <w:r>
        <w:rPr>
          <w:rFonts w:ascii="Times New Roman" w:eastAsia="仿宋_GB2312" w:hAnsi="Times New Roman"/>
          <w:sz w:val="32"/>
          <w:szCs w:val="32"/>
        </w:rPr>
        <w:t>）、企业资源计划（</w:t>
      </w:r>
      <w:r>
        <w:rPr>
          <w:rFonts w:ascii="Times New Roman" w:eastAsia="仿宋_GB2312" w:hAnsi="Times New Roman"/>
          <w:sz w:val="32"/>
          <w:szCs w:val="32"/>
        </w:rPr>
        <w:t>ERP</w:t>
      </w:r>
      <w:r>
        <w:rPr>
          <w:rFonts w:ascii="Times New Roman" w:eastAsia="仿宋_GB2312" w:hAnsi="Times New Roman"/>
          <w:sz w:val="32"/>
          <w:szCs w:val="32"/>
        </w:rPr>
        <w:t>）系统高效协同与集成。</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流程型智能制造。工厂总体设计、工艺流程及布局数字化建模；生产流程可视化、生产工艺可预测优化；智能传感及仪器仪表、网络化控制与分析、在线检测、远程监控与故障诊断系统在生产管控中实现高度集成；实时数据采集与工艺数据库平台、车间制造执行系统（</w:t>
      </w:r>
      <w:r>
        <w:rPr>
          <w:rFonts w:ascii="Times New Roman" w:eastAsia="仿宋_GB2312" w:hAnsi="Times New Roman"/>
          <w:sz w:val="32"/>
          <w:szCs w:val="32"/>
        </w:rPr>
        <w:t>MES</w:t>
      </w:r>
      <w:r>
        <w:rPr>
          <w:rFonts w:ascii="Times New Roman" w:eastAsia="仿宋_GB2312" w:hAnsi="Times New Roman"/>
          <w:sz w:val="32"/>
          <w:szCs w:val="32"/>
        </w:rPr>
        <w:t>）与企业资源计划（</w:t>
      </w:r>
      <w:r>
        <w:rPr>
          <w:rFonts w:ascii="Times New Roman" w:eastAsia="仿宋_GB2312" w:hAnsi="Times New Roman"/>
          <w:sz w:val="32"/>
          <w:szCs w:val="32"/>
        </w:rPr>
        <w:t>ERP</w:t>
      </w:r>
      <w:r>
        <w:rPr>
          <w:rFonts w:ascii="Times New Roman" w:eastAsia="仿宋_GB2312" w:hAnsi="Times New Roman"/>
          <w:sz w:val="32"/>
          <w:szCs w:val="32"/>
        </w:rPr>
        <w:t>）系统实现协同与集成。</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、网络协同制造。建立网络化制造资源协同平台</w:t>
      </w:r>
      <w:r>
        <w:rPr>
          <w:rFonts w:ascii="Times New Roman" w:eastAsia="仿宋_GB2312" w:hAnsi="Times New Roman" w:hint="eastAsia"/>
          <w:sz w:val="32"/>
          <w:szCs w:val="32"/>
        </w:rPr>
        <w:t>或工业大数据服务平台</w:t>
      </w:r>
      <w:r>
        <w:rPr>
          <w:rFonts w:ascii="Times New Roman" w:eastAsia="仿宋_GB2312" w:hAnsi="Times New Roman"/>
          <w:sz w:val="32"/>
          <w:szCs w:val="32"/>
        </w:rPr>
        <w:t>，信息数据资源在企业内外可交互共享。企业间、企业部门间创新资源、生产能力、市场需求实现集聚与对接，</w:t>
      </w:r>
      <w:r>
        <w:rPr>
          <w:rFonts w:ascii="Times New Roman" w:eastAsia="仿宋_GB2312" w:hAnsi="Times New Roman" w:hint="eastAsia"/>
          <w:sz w:val="32"/>
          <w:szCs w:val="32"/>
        </w:rPr>
        <w:t>实现基于云的</w:t>
      </w:r>
      <w:r>
        <w:rPr>
          <w:rFonts w:ascii="Times New Roman" w:eastAsia="仿宋_GB2312" w:hAnsi="Times New Roman"/>
          <w:sz w:val="32"/>
          <w:szCs w:val="32"/>
        </w:rPr>
        <w:t>设计、供应、制造和服务环节并行组织和协同优化。</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、大规模个性化定制。产品可模块化设计和个性化组合；</w:t>
      </w:r>
      <w:r>
        <w:rPr>
          <w:rFonts w:ascii="Times New Roman" w:eastAsia="仿宋_GB2312" w:hAnsi="Times New Roman"/>
          <w:sz w:val="32"/>
          <w:szCs w:val="32"/>
        </w:rPr>
        <w:t xml:space="preserve"> </w:t>
      </w:r>
      <w:r>
        <w:rPr>
          <w:rFonts w:ascii="Times New Roman" w:eastAsia="仿宋_GB2312" w:hAnsi="Times New Roman"/>
          <w:sz w:val="32"/>
          <w:szCs w:val="32"/>
        </w:rPr>
        <w:t>建有用户个性化需求信息平台和各层级的个性化定制服务平台，能提供用户需求特征的数据挖掘和分析服务；产品设计、计划排产、柔性制造、物流配送和售后服务实现集成和协同优化。</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远程运维服务。建有标准化信息采集与控制系统、自动诊断系统、基于专家系统的故障预测模型和故障索引知识库；可实现装备（产品）远程无人操控、工作环境预警、运行状态监测、故障诊断与自修复；建立产品生命周期分析平台、核心配件生命周期分析平台、用户使用习惯信息模型；可对智能装备（产品）提供健康状况监测、虚拟设备维护方案制定与执行、最优使用方案推送、创新应用开放等服务。</w:t>
      </w:r>
    </w:p>
    <w:p w:rsidR="00F32247" w:rsidRPr="003E59A6" w:rsidRDefault="00F32247" w:rsidP="005175A4">
      <w:pPr>
        <w:pStyle w:val="1"/>
        <w:widowControl/>
        <w:spacing w:line="530" w:lineRule="exact"/>
        <w:ind w:firstLine="640"/>
        <w:jc w:val="left"/>
        <w:outlineLvl w:val="2"/>
        <w:rPr>
          <w:rFonts w:ascii="黑体" w:eastAsia="黑体"/>
          <w:bCs/>
          <w:sz w:val="32"/>
          <w:szCs w:val="32"/>
        </w:rPr>
      </w:pPr>
      <w:r w:rsidRPr="003E59A6">
        <w:rPr>
          <w:rFonts w:ascii="黑体" w:eastAsia="黑体"/>
          <w:bCs/>
          <w:sz w:val="32"/>
          <w:szCs w:val="32"/>
        </w:rPr>
        <w:t>（三）考核指标</w:t>
      </w:r>
    </w:p>
    <w:p w:rsidR="00F32247" w:rsidRPr="005175A4" w:rsidRDefault="00F32247" w:rsidP="005175A4">
      <w:pPr>
        <w:pStyle w:val="1"/>
        <w:spacing w:line="530" w:lineRule="exact"/>
        <w:ind w:firstLine="643"/>
        <w:rPr>
          <w:rFonts w:ascii="仿宋_GB2312" w:eastAsia="仿宋_GB2312" w:hint="eastAsia"/>
          <w:b/>
          <w:bCs/>
          <w:sz w:val="32"/>
          <w:szCs w:val="32"/>
        </w:rPr>
      </w:pPr>
      <w:r w:rsidRPr="005175A4">
        <w:rPr>
          <w:rFonts w:ascii="仿宋_GB2312" w:eastAsia="仿宋_GB2312" w:hint="eastAsia"/>
          <w:b/>
          <w:bCs/>
          <w:sz w:val="32"/>
          <w:szCs w:val="32"/>
        </w:rPr>
        <w:t>1、综合指标</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离散型智能制造和流程型智能制造新模式应用项目实现生产效率提高</w:t>
      </w:r>
      <w:r w:rsidR="00AB2D33">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sz w:val="32"/>
          <w:szCs w:val="32"/>
        </w:rPr>
        <w:t>以上，运营成本降低</w:t>
      </w:r>
      <w:r w:rsidR="00AB2D33">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sz w:val="32"/>
          <w:szCs w:val="32"/>
        </w:rPr>
        <w:t>以上，产品</w:t>
      </w:r>
      <w:r>
        <w:rPr>
          <w:rFonts w:ascii="Times New Roman" w:eastAsia="仿宋_GB2312" w:hAnsi="Times New Roman" w:hint="eastAsia"/>
          <w:sz w:val="32"/>
          <w:szCs w:val="32"/>
        </w:rPr>
        <w:t>升级</w:t>
      </w:r>
      <w:r>
        <w:rPr>
          <w:rFonts w:ascii="Times New Roman" w:eastAsia="仿宋_GB2312" w:hAnsi="Times New Roman"/>
          <w:sz w:val="32"/>
          <w:szCs w:val="32"/>
        </w:rPr>
        <w:t>周期缩短</w:t>
      </w:r>
      <w:r w:rsidR="00AB2D33">
        <w:rPr>
          <w:rFonts w:ascii="Times New Roman" w:eastAsia="仿宋_GB2312" w:hAnsi="Times New Roman" w:hint="eastAsia"/>
          <w:sz w:val="32"/>
          <w:szCs w:val="32"/>
        </w:rPr>
        <w:t>2</w:t>
      </w:r>
      <w:r>
        <w:rPr>
          <w:rFonts w:ascii="Times New Roman" w:eastAsia="仿宋_GB2312" w:hAnsi="Times New Roman"/>
          <w:sz w:val="32"/>
          <w:szCs w:val="32"/>
        </w:rPr>
        <w:t>0%</w:t>
      </w:r>
      <w:r>
        <w:rPr>
          <w:rFonts w:ascii="Times New Roman" w:eastAsia="仿宋_GB2312" w:hAnsi="Times New Roman"/>
          <w:sz w:val="32"/>
          <w:szCs w:val="32"/>
        </w:rPr>
        <w:t>以上，产品不良品率降低</w:t>
      </w:r>
      <w:r w:rsidR="00AB2D33">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sz w:val="32"/>
          <w:szCs w:val="32"/>
        </w:rPr>
        <w:t>以上，单位产值能耗降低</w:t>
      </w:r>
      <w:r>
        <w:rPr>
          <w:rFonts w:ascii="Times New Roman" w:eastAsia="仿宋_GB2312" w:hAnsi="Times New Roman"/>
          <w:sz w:val="32"/>
          <w:szCs w:val="32"/>
        </w:rPr>
        <w:t>10%</w:t>
      </w:r>
      <w:r>
        <w:rPr>
          <w:rFonts w:ascii="Times New Roman" w:eastAsia="仿宋_GB2312" w:hAnsi="Times New Roman"/>
          <w:sz w:val="32"/>
          <w:szCs w:val="32"/>
        </w:rPr>
        <w:t>以上。</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网络协同制造和大规模个性化定制新模式应用项目实现运营成本降低</w:t>
      </w:r>
      <w:r w:rsidR="00AB2D33">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sz w:val="32"/>
          <w:szCs w:val="32"/>
        </w:rPr>
        <w:t>以上，产品</w:t>
      </w:r>
      <w:r>
        <w:rPr>
          <w:rFonts w:ascii="Times New Roman" w:eastAsia="仿宋_GB2312" w:hAnsi="Times New Roman" w:hint="eastAsia"/>
          <w:sz w:val="32"/>
          <w:szCs w:val="32"/>
        </w:rPr>
        <w:t>升级</w:t>
      </w:r>
      <w:r>
        <w:rPr>
          <w:rFonts w:ascii="Times New Roman" w:eastAsia="仿宋_GB2312" w:hAnsi="Times New Roman"/>
          <w:sz w:val="32"/>
          <w:szCs w:val="32"/>
        </w:rPr>
        <w:t>周期缩短</w:t>
      </w:r>
      <w:r w:rsidR="00AB2D33">
        <w:rPr>
          <w:rFonts w:ascii="Times New Roman" w:eastAsia="仿宋_GB2312" w:hAnsi="Times New Roman" w:hint="eastAsia"/>
          <w:sz w:val="32"/>
          <w:szCs w:val="32"/>
        </w:rPr>
        <w:t>2</w:t>
      </w:r>
      <w:r>
        <w:rPr>
          <w:rFonts w:ascii="Times New Roman" w:eastAsia="仿宋_GB2312" w:hAnsi="Times New Roman"/>
          <w:sz w:val="32"/>
          <w:szCs w:val="32"/>
        </w:rPr>
        <w:t>0%</w:t>
      </w:r>
      <w:r>
        <w:rPr>
          <w:rFonts w:ascii="Times New Roman" w:eastAsia="仿宋_GB2312" w:hAnsi="Times New Roman"/>
          <w:sz w:val="32"/>
          <w:szCs w:val="32"/>
        </w:rPr>
        <w:t>以上，生产效率提高</w:t>
      </w:r>
      <w:r w:rsidR="00AB2D33">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sz w:val="32"/>
          <w:szCs w:val="32"/>
        </w:rPr>
        <w:t>以上。</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远程运维服务新模式应用项目实现运营成本降低</w:t>
      </w:r>
      <w:r w:rsidR="00AB2D33">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sz w:val="32"/>
          <w:szCs w:val="32"/>
        </w:rPr>
        <w:t>以上，生产效率提高</w:t>
      </w:r>
      <w:r w:rsidR="00AB2D33">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sz w:val="32"/>
          <w:szCs w:val="32"/>
        </w:rPr>
        <w:t>以上，单位产值能耗降低</w:t>
      </w:r>
      <w:r>
        <w:rPr>
          <w:rFonts w:ascii="Times New Roman" w:eastAsia="仿宋_GB2312" w:hAnsi="Times New Roman"/>
          <w:sz w:val="32"/>
          <w:szCs w:val="32"/>
        </w:rPr>
        <w:t>10%</w:t>
      </w:r>
      <w:r>
        <w:rPr>
          <w:rFonts w:ascii="Times New Roman" w:eastAsia="仿宋_GB2312" w:hAnsi="Times New Roman"/>
          <w:sz w:val="32"/>
          <w:szCs w:val="32"/>
        </w:rPr>
        <w:t>以上。</w:t>
      </w:r>
    </w:p>
    <w:p w:rsidR="00F32247" w:rsidRPr="005175A4" w:rsidRDefault="00F32247" w:rsidP="005175A4">
      <w:pPr>
        <w:pStyle w:val="1"/>
        <w:spacing w:line="530" w:lineRule="exact"/>
        <w:ind w:firstLine="643"/>
        <w:rPr>
          <w:rFonts w:ascii="仿宋_GB2312" w:eastAsia="仿宋_GB2312"/>
          <w:b/>
          <w:bCs/>
          <w:sz w:val="32"/>
          <w:szCs w:val="32"/>
        </w:rPr>
      </w:pPr>
      <w:r w:rsidRPr="005175A4">
        <w:rPr>
          <w:rFonts w:ascii="仿宋_GB2312" w:eastAsia="仿宋_GB2312"/>
          <w:b/>
          <w:bCs/>
          <w:sz w:val="32"/>
          <w:szCs w:val="32"/>
        </w:rPr>
        <w:t>2、专利、软件著作权、标准（技术规范）</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申请</w:t>
      </w:r>
      <w:r>
        <w:rPr>
          <w:rFonts w:ascii="Times New Roman" w:eastAsia="仿宋_GB2312" w:hAnsi="Times New Roman"/>
          <w:sz w:val="32"/>
          <w:szCs w:val="32"/>
        </w:rPr>
        <w:t>2</w:t>
      </w:r>
      <w:r>
        <w:rPr>
          <w:rFonts w:ascii="Times New Roman" w:eastAsia="仿宋_GB2312" w:hAnsi="Times New Roman"/>
          <w:sz w:val="32"/>
          <w:szCs w:val="32"/>
        </w:rPr>
        <w:t>项以上发明专利，登记</w:t>
      </w:r>
      <w:r>
        <w:rPr>
          <w:rFonts w:ascii="Times New Roman" w:eastAsia="仿宋_GB2312" w:hAnsi="Times New Roman"/>
          <w:sz w:val="32"/>
          <w:szCs w:val="32"/>
        </w:rPr>
        <w:t>3</w:t>
      </w:r>
      <w:r>
        <w:rPr>
          <w:rFonts w:ascii="Times New Roman" w:eastAsia="仿宋_GB2312" w:hAnsi="Times New Roman"/>
          <w:sz w:val="32"/>
          <w:szCs w:val="32"/>
        </w:rPr>
        <w:t>项以上软件著作权。</w:t>
      </w:r>
    </w:p>
    <w:p w:rsidR="00F32247" w:rsidRPr="005175A4" w:rsidRDefault="00F32247" w:rsidP="005175A4">
      <w:pPr>
        <w:pStyle w:val="1"/>
        <w:spacing w:line="530" w:lineRule="exact"/>
        <w:ind w:firstLine="643"/>
        <w:rPr>
          <w:rFonts w:ascii="仿宋_GB2312" w:eastAsia="仿宋_GB2312"/>
          <w:b/>
          <w:bCs/>
          <w:sz w:val="32"/>
          <w:szCs w:val="32"/>
        </w:rPr>
      </w:pPr>
      <w:r w:rsidRPr="005175A4">
        <w:rPr>
          <w:rFonts w:ascii="仿宋_GB2312" w:eastAsia="仿宋_GB2312" w:hint="eastAsia"/>
          <w:b/>
          <w:bCs/>
          <w:sz w:val="32"/>
          <w:szCs w:val="32"/>
        </w:rPr>
        <w:t>3、</w:t>
      </w:r>
      <w:r w:rsidRPr="005175A4">
        <w:rPr>
          <w:rFonts w:ascii="仿宋_GB2312" w:eastAsia="仿宋_GB2312"/>
          <w:b/>
          <w:bCs/>
          <w:sz w:val="32"/>
          <w:szCs w:val="32"/>
        </w:rPr>
        <w:t>工业互联网</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每个新模式应用项目中应至少采用</w:t>
      </w:r>
      <w:r>
        <w:rPr>
          <w:rFonts w:ascii="Times New Roman" w:eastAsia="仿宋_GB2312" w:hAnsi="Times New Roman"/>
          <w:sz w:val="32"/>
          <w:szCs w:val="32"/>
        </w:rPr>
        <w:t>1</w:t>
      </w:r>
      <w:r>
        <w:rPr>
          <w:rFonts w:ascii="Times New Roman" w:eastAsia="仿宋_GB2312" w:hAnsi="Times New Roman"/>
          <w:sz w:val="32"/>
          <w:szCs w:val="32"/>
        </w:rPr>
        <w:t>种以上工业互联网系统与设备。包括：</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）基于</w:t>
      </w:r>
      <w:r>
        <w:rPr>
          <w:rFonts w:ascii="Times New Roman" w:eastAsia="仿宋_GB2312" w:hAnsi="Times New Roman"/>
          <w:sz w:val="32"/>
          <w:szCs w:val="32"/>
        </w:rPr>
        <w:t>IPv6</w:t>
      </w:r>
      <w:r>
        <w:rPr>
          <w:rFonts w:ascii="Times New Roman" w:eastAsia="仿宋_GB2312" w:hAnsi="Times New Roman"/>
          <w:sz w:val="32"/>
          <w:szCs w:val="32"/>
        </w:rPr>
        <w:t>、</w:t>
      </w:r>
      <w:r>
        <w:rPr>
          <w:rFonts w:ascii="Times New Roman" w:eastAsia="仿宋_GB2312" w:hAnsi="Times New Roman"/>
          <w:sz w:val="32"/>
          <w:szCs w:val="32"/>
        </w:rPr>
        <w:t>4G/5G</w:t>
      </w:r>
      <w:r>
        <w:rPr>
          <w:rFonts w:ascii="Times New Roman" w:eastAsia="仿宋_GB2312" w:hAnsi="Times New Roman"/>
          <w:sz w:val="32"/>
          <w:szCs w:val="32"/>
        </w:rPr>
        <w:t>移动通信、窄带物联网、短距离无线和软件定义网络（</w:t>
      </w:r>
      <w:r>
        <w:rPr>
          <w:rFonts w:ascii="Times New Roman" w:eastAsia="仿宋_GB2312" w:hAnsi="Times New Roman"/>
          <w:sz w:val="32"/>
          <w:szCs w:val="32"/>
        </w:rPr>
        <w:t>SDN</w:t>
      </w:r>
      <w:r>
        <w:rPr>
          <w:rFonts w:ascii="Times New Roman" w:eastAsia="仿宋_GB2312" w:hAnsi="Times New Roman"/>
          <w:sz w:val="32"/>
          <w:szCs w:val="32"/>
        </w:rPr>
        <w:t>）等新型技术的工业互联网设备与系统。</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）工业互联网标识解析系统。</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）工业互联网平台；融合多种新技术的工业以太网。</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）覆盖装备、在制产品、物料、人员、控制系统、信息系统的工厂无线网络；工业云计算、大数据服务平台。</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5</w:t>
      </w:r>
      <w:r>
        <w:rPr>
          <w:rFonts w:ascii="Times New Roman" w:eastAsia="仿宋_GB2312" w:hAnsi="Times New Roman"/>
          <w:sz w:val="32"/>
          <w:szCs w:val="32"/>
        </w:rPr>
        <w:t>）工业互联网安全系统与设备。</w:t>
      </w:r>
    </w:p>
    <w:p w:rsidR="00F32247" w:rsidRPr="005175A4" w:rsidRDefault="00F32247" w:rsidP="005175A4">
      <w:pPr>
        <w:pStyle w:val="1"/>
        <w:spacing w:line="530" w:lineRule="exact"/>
        <w:ind w:firstLine="643"/>
        <w:rPr>
          <w:rFonts w:ascii="仿宋_GB2312" w:eastAsia="仿宋_GB2312"/>
          <w:b/>
          <w:bCs/>
          <w:sz w:val="32"/>
          <w:szCs w:val="32"/>
        </w:rPr>
      </w:pPr>
      <w:r w:rsidRPr="005175A4">
        <w:rPr>
          <w:rFonts w:ascii="仿宋_GB2312" w:eastAsia="仿宋_GB2312" w:hint="eastAsia"/>
          <w:b/>
          <w:bCs/>
          <w:sz w:val="32"/>
          <w:szCs w:val="32"/>
        </w:rPr>
        <w:t>4</w:t>
      </w:r>
      <w:r w:rsidRPr="005175A4">
        <w:rPr>
          <w:rFonts w:ascii="仿宋_GB2312" w:eastAsia="仿宋_GB2312"/>
          <w:b/>
          <w:bCs/>
          <w:sz w:val="32"/>
          <w:szCs w:val="32"/>
        </w:rPr>
        <w:t>、工业软件</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每个新模式应用项目中应至少采用</w:t>
      </w:r>
      <w:r w:rsidR="00AB2D33">
        <w:rPr>
          <w:rFonts w:ascii="Times New Roman" w:eastAsia="仿宋_GB2312" w:hAnsi="Times New Roman" w:hint="eastAsia"/>
          <w:sz w:val="32"/>
          <w:szCs w:val="32"/>
        </w:rPr>
        <w:t>1</w:t>
      </w:r>
      <w:r>
        <w:rPr>
          <w:rFonts w:ascii="Times New Roman" w:eastAsia="仿宋_GB2312" w:hAnsi="Times New Roman"/>
          <w:sz w:val="32"/>
          <w:szCs w:val="32"/>
        </w:rPr>
        <w:t>种以上智能制造支撑工业软件</w:t>
      </w:r>
      <w:r>
        <w:rPr>
          <w:rFonts w:ascii="Times New Roman" w:eastAsia="仿宋_GB2312" w:hAnsi="Times New Roman" w:hint="eastAsia"/>
          <w:sz w:val="32"/>
          <w:szCs w:val="32"/>
        </w:rPr>
        <w:t>。</w:t>
      </w:r>
      <w:r>
        <w:rPr>
          <w:rFonts w:ascii="Times New Roman" w:eastAsia="仿宋_GB2312" w:hAnsi="Times New Roman"/>
          <w:sz w:val="32"/>
          <w:szCs w:val="32"/>
        </w:rPr>
        <w:t>包括：</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）设计、工艺仿真软件。计算机辅助类（</w:t>
      </w:r>
      <w:r>
        <w:rPr>
          <w:rFonts w:ascii="Times New Roman" w:eastAsia="仿宋_GB2312" w:hAnsi="Times New Roman"/>
          <w:sz w:val="32"/>
          <w:szCs w:val="32"/>
        </w:rPr>
        <w:t>CAX</w:t>
      </w:r>
      <w:r>
        <w:rPr>
          <w:rFonts w:ascii="Times New Roman" w:eastAsia="仿宋_GB2312" w:hAnsi="Times New Roman"/>
          <w:sz w:val="32"/>
          <w:szCs w:val="32"/>
        </w:rPr>
        <w:t>）软件、基于数据驱动的三维设计与建模软件、数值分析与可视化仿真软件、模块化设计工具以及专用知识、模型、零件、工艺和标准数据库等。</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）工业控制软件。高安全、高可信的嵌入式实时工业操作系统，智能测控装置及核心智能制造装备嵌入式组态软件。</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）业务管理软件。制造执行系统（</w:t>
      </w:r>
      <w:r>
        <w:rPr>
          <w:rFonts w:ascii="Times New Roman" w:eastAsia="仿宋_GB2312" w:hAnsi="Times New Roman"/>
          <w:sz w:val="32"/>
          <w:szCs w:val="32"/>
        </w:rPr>
        <w:t>MES</w:t>
      </w:r>
      <w:r>
        <w:rPr>
          <w:rFonts w:ascii="Times New Roman" w:eastAsia="仿宋_GB2312" w:hAnsi="Times New Roman"/>
          <w:sz w:val="32"/>
          <w:szCs w:val="32"/>
        </w:rPr>
        <w:t>）、企业资源管理软件（</w:t>
      </w:r>
      <w:r>
        <w:rPr>
          <w:rFonts w:ascii="Times New Roman" w:eastAsia="仿宋_GB2312" w:hAnsi="Times New Roman"/>
          <w:sz w:val="32"/>
          <w:szCs w:val="32"/>
        </w:rPr>
        <w:t>ERP</w:t>
      </w:r>
      <w:r>
        <w:rPr>
          <w:rFonts w:ascii="Times New Roman" w:eastAsia="仿宋_GB2312" w:hAnsi="Times New Roman"/>
          <w:sz w:val="32"/>
          <w:szCs w:val="32"/>
        </w:rPr>
        <w:t>）、供应链管理软件（</w:t>
      </w:r>
      <w:r>
        <w:rPr>
          <w:rFonts w:ascii="Times New Roman" w:eastAsia="仿宋_GB2312" w:hAnsi="Times New Roman"/>
          <w:sz w:val="32"/>
          <w:szCs w:val="32"/>
        </w:rPr>
        <w:t>SCM</w:t>
      </w:r>
      <w:r>
        <w:rPr>
          <w:rFonts w:ascii="Times New Roman" w:eastAsia="仿宋_GB2312" w:hAnsi="Times New Roman"/>
          <w:sz w:val="32"/>
          <w:szCs w:val="32"/>
        </w:rPr>
        <w:t>）、产品全生命周期管理软件（</w:t>
      </w:r>
      <w:r>
        <w:rPr>
          <w:rFonts w:ascii="Times New Roman" w:eastAsia="仿宋_GB2312" w:hAnsi="Times New Roman"/>
          <w:sz w:val="32"/>
          <w:szCs w:val="32"/>
        </w:rPr>
        <w:t>PLM</w:t>
      </w:r>
      <w:r>
        <w:rPr>
          <w:rFonts w:ascii="Times New Roman" w:eastAsia="仿宋_GB2312" w:hAnsi="Times New Roman"/>
          <w:sz w:val="32"/>
          <w:szCs w:val="32"/>
        </w:rPr>
        <w:t>）、商业智能软件（</w:t>
      </w:r>
      <w:r>
        <w:rPr>
          <w:rFonts w:ascii="Times New Roman" w:eastAsia="仿宋_GB2312" w:hAnsi="Times New Roman"/>
          <w:sz w:val="32"/>
          <w:szCs w:val="32"/>
        </w:rPr>
        <w:t>BI</w:t>
      </w:r>
      <w:r>
        <w:rPr>
          <w:rFonts w:ascii="Times New Roman" w:eastAsia="仿宋_GB2312" w:hAnsi="Times New Roman"/>
          <w:sz w:val="32"/>
          <w:szCs w:val="32"/>
        </w:rPr>
        <w:t>）等。</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）数据管理软件。嵌入式数据库系统与实时数据智能处理系统、数据挖掘分析平台、基于大数据的智能管理服务平台等。</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5</w:t>
      </w:r>
      <w:r>
        <w:rPr>
          <w:rFonts w:ascii="Times New Roman" w:eastAsia="仿宋_GB2312" w:hAnsi="Times New Roman"/>
          <w:sz w:val="32"/>
          <w:szCs w:val="32"/>
        </w:rPr>
        <w:t>）人工智能软件。实现制造装备的自感知、自学习、自适应、自控制的嵌入计算机视听觉、生物特征识别、复杂环境识别、智能语音处理、自然语言理解、智能决策控制、新型人机交互等人工智能软件。</w:t>
      </w:r>
    </w:p>
    <w:p w:rsidR="00F32247" w:rsidRPr="005175A4" w:rsidRDefault="00F32247" w:rsidP="005175A4">
      <w:pPr>
        <w:pStyle w:val="1"/>
        <w:spacing w:line="530" w:lineRule="exact"/>
        <w:ind w:firstLine="643"/>
        <w:rPr>
          <w:rFonts w:ascii="仿宋_GB2312" w:eastAsia="仿宋_GB2312"/>
          <w:b/>
          <w:bCs/>
          <w:sz w:val="32"/>
          <w:szCs w:val="32"/>
        </w:rPr>
      </w:pPr>
      <w:r w:rsidRPr="005175A4">
        <w:rPr>
          <w:rFonts w:ascii="仿宋_GB2312" w:eastAsia="仿宋_GB2312"/>
          <w:b/>
          <w:bCs/>
          <w:sz w:val="32"/>
          <w:szCs w:val="32"/>
        </w:rPr>
        <w:t>5、核心技术装备</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离散型智能制造和流程型智能制造新模式应用项目应至少采用</w:t>
      </w:r>
      <w:r w:rsidR="00AB2D33">
        <w:rPr>
          <w:rFonts w:ascii="Times New Roman" w:eastAsia="仿宋_GB2312" w:hAnsi="Times New Roman" w:hint="eastAsia"/>
          <w:sz w:val="32"/>
          <w:szCs w:val="32"/>
        </w:rPr>
        <w:t>5</w:t>
      </w:r>
      <w:r>
        <w:rPr>
          <w:rFonts w:ascii="Times New Roman" w:eastAsia="仿宋_GB2312" w:hAnsi="Times New Roman"/>
          <w:sz w:val="32"/>
          <w:szCs w:val="32"/>
        </w:rPr>
        <w:t>种以上智能制造核心技术装备的创新应用</w:t>
      </w:r>
      <w:r>
        <w:rPr>
          <w:rFonts w:ascii="Times New Roman" w:eastAsia="仿宋_GB2312" w:hAnsi="Times New Roman" w:hint="eastAsia"/>
          <w:sz w:val="32"/>
          <w:szCs w:val="32"/>
        </w:rPr>
        <w:t>。</w:t>
      </w:r>
      <w:r>
        <w:rPr>
          <w:rFonts w:ascii="Times New Roman" w:eastAsia="仿宋_GB2312" w:hAnsi="Times New Roman"/>
          <w:sz w:val="32"/>
          <w:szCs w:val="32"/>
        </w:rPr>
        <w:t>包括：</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高档数控机床与工业机器人。数控双主轴车铣磨复合加工机床；高速高效精密五轴加工中心；复杂结构件机器人数控加工中心；螺旋内齿圈拉床；高效高精数控蜗杆砂轮磨齿机；蒙皮镜像铣数控装备；高效率、低重量、长期免维护的系列化减速器；高功率大力矩直驱及盘式中空电机；高性能多关节伺服控制器；</w:t>
      </w:r>
      <w:r>
        <w:rPr>
          <w:rFonts w:ascii="Times New Roman" w:eastAsia="仿宋_GB2312" w:hAnsi="Times New Roman"/>
          <w:sz w:val="32"/>
          <w:szCs w:val="32"/>
        </w:rPr>
        <w:t>6-500kg</w:t>
      </w:r>
      <w:r>
        <w:rPr>
          <w:rFonts w:ascii="Times New Roman" w:eastAsia="仿宋_GB2312" w:hAnsi="Times New Roman"/>
          <w:sz w:val="32"/>
          <w:szCs w:val="32"/>
        </w:rPr>
        <w:t>级系列化点焊、弧焊、激光及复合焊接机器人；关节型喷涂机器人；切割、打磨抛光、钻孔攻丝、铣削加工机器人；缝制机械、家电等行业专用机器人；精密及重载装配机器人；六轴关节型、平面关节（</w:t>
      </w:r>
      <w:r>
        <w:rPr>
          <w:rFonts w:ascii="Times New Roman" w:eastAsia="仿宋_GB2312" w:hAnsi="Times New Roman"/>
          <w:sz w:val="32"/>
          <w:szCs w:val="32"/>
        </w:rPr>
        <w:t>SCARA</w:t>
      </w:r>
      <w:r>
        <w:rPr>
          <w:rFonts w:ascii="Times New Roman" w:eastAsia="仿宋_GB2312" w:hAnsi="Times New Roman"/>
          <w:sz w:val="32"/>
          <w:szCs w:val="32"/>
        </w:rPr>
        <w:t>）型搬运机器人；在线测量及质量监控机器人；洁净及防爆环境特种工业机器人；具备人机协调、自然交互、自主学习功能的新一代工业机器人。</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）增材制造装备。高功率光纤激光器、扫描振镜、动态聚焦镜及高品质电子枪、光束整形、高速扫描、阵列式高精度喷嘴、喷头；激光</w:t>
      </w:r>
      <w:r>
        <w:rPr>
          <w:rFonts w:ascii="Times New Roman" w:eastAsia="仿宋_GB2312" w:hAnsi="Times New Roman"/>
          <w:sz w:val="32"/>
          <w:szCs w:val="32"/>
        </w:rPr>
        <w:t>/</w:t>
      </w:r>
      <w:r>
        <w:rPr>
          <w:rFonts w:ascii="Times New Roman" w:eastAsia="仿宋_GB2312" w:hAnsi="Times New Roman"/>
          <w:sz w:val="32"/>
          <w:szCs w:val="32"/>
        </w:rPr>
        <w:t>电子束高效选区熔化、大型整体构件激光及电子束送粉</w:t>
      </w:r>
      <w:r>
        <w:rPr>
          <w:rFonts w:ascii="Times New Roman" w:eastAsia="仿宋_GB2312" w:hAnsi="Times New Roman"/>
          <w:sz w:val="32"/>
          <w:szCs w:val="32"/>
        </w:rPr>
        <w:t>/</w:t>
      </w:r>
      <w:r>
        <w:rPr>
          <w:rFonts w:ascii="Times New Roman" w:eastAsia="仿宋_GB2312" w:hAnsi="Times New Roman"/>
          <w:sz w:val="32"/>
          <w:szCs w:val="32"/>
        </w:rPr>
        <w:t>送丝熔化沉积等金属增材制造装备；光固化成形、熔融沉积成形、激光选区烧结成形、无模铸型、喷射成形等非金属增材制造装备；生物及医疗个性化增材制造装备。</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）智能传感与控制装备。机器人用位置、力矩、触觉传感器；高性能光纤传感器、微机电系统（</w:t>
      </w:r>
      <w:r>
        <w:rPr>
          <w:rFonts w:ascii="Times New Roman" w:eastAsia="仿宋_GB2312" w:hAnsi="Times New Roman"/>
          <w:sz w:val="32"/>
          <w:szCs w:val="32"/>
        </w:rPr>
        <w:t>MEMS</w:t>
      </w:r>
      <w:r>
        <w:rPr>
          <w:rFonts w:ascii="Times New Roman" w:eastAsia="仿宋_GB2312" w:hAnsi="Times New Roman"/>
          <w:sz w:val="32"/>
          <w:szCs w:val="32"/>
        </w:rPr>
        <w:t>）传感器、多传感器元件芯片集成的</w:t>
      </w:r>
      <w:r>
        <w:rPr>
          <w:rFonts w:ascii="Times New Roman" w:eastAsia="仿宋_GB2312" w:hAnsi="Times New Roman"/>
          <w:sz w:val="32"/>
          <w:szCs w:val="32"/>
        </w:rPr>
        <w:t>MCO</w:t>
      </w:r>
      <w:r>
        <w:rPr>
          <w:rFonts w:ascii="Times New Roman" w:eastAsia="仿宋_GB2312" w:hAnsi="Times New Roman"/>
          <w:sz w:val="32"/>
          <w:szCs w:val="32"/>
        </w:rPr>
        <w:t>芯片、视觉传感器及智能测量仪表、电子标签、条码等采集系统装备；分布式控制系统（</w:t>
      </w:r>
      <w:r>
        <w:rPr>
          <w:rFonts w:ascii="Times New Roman" w:eastAsia="仿宋_GB2312" w:hAnsi="Times New Roman"/>
          <w:sz w:val="32"/>
          <w:szCs w:val="32"/>
        </w:rPr>
        <w:t>DCS</w:t>
      </w:r>
      <w:r>
        <w:rPr>
          <w:rFonts w:ascii="Times New Roman" w:eastAsia="仿宋_GB2312" w:hAnsi="Times New Roman"/>
          <w:sz w:val="32"/>
          <w:szCs w:val="32"/>
        </w:rPr>
        <w:t>）、可编程逻辑控制器（</w:t>
      </w:r>
      <w:r>
        <w:rPr>
          <w:rFonts w:ascii="Times New Roman" w:eastAsia="仿宋_GB2312" w:hAnsi="Times New Roman"/>
          <w:sz w:val="32"/>
          <w:szCs w:val="32"/>
        </w:rPr>
        <w:t>PLC</w:t>
      </w:r>
      <w:r>
        <w:rPr>
          <w:rFonts w:ascii="Times New Roman" w:eastAsia="仿宋_GB2312" w:hAnsi="Times New Roman"/>
          <w:sz w:val="32"/>
          <w:szCs w:val="32"/>
        </w:rPr>
        <w:t>）、数据采集系统（</w:t>
      </w:r>
      <w:r>
        <w:rPr>
          <w:rFonts w:ascii="Times New Roman" w:eastAsia="仿宋_GB2312" w:hAnsi="Times New Roman"/>
          <w:sz w:val="32"/>
          <w:szCs w:val="32"/>
        </w:rPr>
        <w:t>SCADA</w:t>
      </w:r>
      <w:r>
        <w:rPr>
          <w:rFonts w:ascii="Times New Roman" w:eastAsia="仿宋_GB2312" w:hAnsi="Times New Roman"/>
          <w:sz w:val="32"/>
          <w:szCs w:val="32"/>
        </w:rPr>
        <w:t>）、高性能高可靠嵌入式控制系统装备；高端调速装置、伺服系统、液压与气动系统等传动系统装备。</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智能检测与装配装备。数字化非接触精密测量、在线无损检测系统装备；可视化柔性装配装备；激光跟踪测量、柔性可重构工装的对接与装配装备；智能化高效率强度及疲劳寿命测试与分析装备；设备全生命周期健康检测诊断装备；基于大数据的在线故障诊断与分析装备；新能源汽车动力电池专用工艺装备。</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5</w:t>
      </w:r>
      <w:r>
        <w:rPr>
          <w:rFonts w:ascii="Times New Roman" w:eastAsia="仿宋_GB2312" w:hAnsi="Times New Roman"/>
          <w:sz w:val="32"/>
          <w:szCs w:val="32"/>
        </w:rPr>
        <w:t>）智能物流与仓储装备。轻型高速堆垛机；超高超重型堆垛机；高速智能分拣机；智能多层穿梭车；智能化高密度存储穿梭板；高速托盘输送机；高参数自动化立体仓库；高速大容量输送与分拣成套装备、车间物流智能化成套装备。</w:t>
      </w:r>
    </w:p>
    <w:p w:rsidR="00F32247" w:rsidRPr="005175A4" w:rsidRDefault="00F32247" w:rsidP="005175A4">
      <w:pPr>
        <w:pStyle w:val="1"/>
        <w:spacing w:line="530" w:lineRule="exact"/>
        <w:ind w:firstLine="643"/>
        <w:rPr>
          <w:rFonts w:ascii="仿宋_GB2312" w:eastAsia="仿宋_GB2312"/>
          <w:b/>
          <w:bCs/>
          <w:sz w:val="32"/>
          <w:szCs w:val="32"/>
        </w:rPr>
      </w:pPr>
      <w:r w:rsidRPr="005175A4">
        <w:rPr>
          <w:rFonts w:ascii="仿宋_GB2312" w:eastAsia="仿宋_GB2312"/>
          <w:b/>
          <w:bCs/>
          <w:sz w:val="32"/>
          <w:szCs w:val="32"/>
        </w:rPr>
        <w:t>6、工业云等服务平台</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网络协同制造、大规模个性化定制、远程运维服务</w:t>
      </w:r>
      <w:r>
        <w:rPr>
          <w:rFonts w:ascii="Times New Roman" w:eastAsia="仿宋_GB2312" w:hAnsi="Times New Roman"/>
          <w:sz w:val="32"/>
          <w:szCs w:val="32"/>
        </w:rPr>
        <w:t>新模式应用项目中应至少采用</w:t>
      </w:r>
      <w:r>
        <w:rPr>
          <w:rFonts w:ascii="Times New Roman" w:eastAsia="仿宋_GB2312" w:hAnsi="Times New Roman"/>
          <w:sz w:val="32"/>
          <w:szCs w:val="32"/>
        </w:rPr>
        <w:t>1</w:t>
      </w:r>
      <w:r>
        <w:rPr>
          <w:rFonts w:ascii="Times New Roman" w:eastAsia="仿宋_GB2312" w:hAnsi="Times New Roman"/>
          <w:sz w:val="32"/>
          <w:szCs w:val="32"/>
        </w:rPr>
        <w:t>种以上工业云和工业大数据服务平台</w:t>
      </w:r>
      <w:r>
        <w:rPr>
          <w:rFonts w:ascii="Times New Roman" w:eastAsia="仿宋_GB2312" w:hAnsi="Times New Roman" w:hint="eastAsia"/>
          <w:sz w:val="32"/>
          <w:szCs w:val="32"/>
        </w:rPr>
        <w:t>。</w:t>
      </w:r>
      <w:r>
        <w:rPr>
          <w:rFonts w:ascii="Times New Roman" w:eastAsia="仿宋_GB2312" w:hAnsi="Times New Roman"/>
          <w:sz w:val="32"/>
          <w:szCs w:val="32"/>
        </w:rPr>
        <w:t>包括：</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）工业云和工业大数据平台。面向协同开发、柔性排程、供应链协同的工业云平台。面向开发、设计、生产、管理、供应链的数据分析、预测、追溯的工业大数据平台。</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）信息物理系统测试验证平台。信息物理系统关键技术、设备、网络、应用环境的兼容适配、互联互通、互操作测试验证平台。</w:t>
      </w:r>
    </w:p>
    <w:p w:rsidR="00F32247" w:rsidRPr="005175A4" w:rsidRDefault="00F32247" w:rsidP="005175A4">
      <w:pPr>
        <w:pStyle w:val="1"/>
        <w:spacing w:line="530" w:lineRule="exact"/>
        <w:ind w:firstLine="643"/>
        <w:rPr>
          <w:rFonts w:ascii="仿宋_GB2312" w:eastAsia="仿宋_GB2312"/>
          <w:b/>
          <w:bCs/>
          <w:sz w:val="32"/>
          <w:szCs w:val="32"/>
        </w:rPr>
      </w:pPr>
      <w:r w:rsidRPr="005175A4">
        <w:rPr>
          <w:rFonts w:ascii="仿宋_GB2312" w:eastAsia="仿宋_GB2312" w:hint="eastAsia"/>
          <w:b/>
          <w:bCs/>
          <w:sz w:val="32"/>
          <w:szCs w:val="32"/>
        </w:rPr>
        <w:t>7</w:t>
      </w:r>
      <w:r w:rsidRPr="005175A4">
        <w:rPr>
          <w:rFonts w:ascii="仿宋_GB2312" w:eastAsia="仿宋_GB2312"/>
          <w:b/>
          <w:bCs/>
          <w:sz w:val="32"/>
          <w:szCs w:val="32"/>
        </w:rPr>
        <w:t>、关键短板装备</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离散型智能制造和流程型智能制造新模式应用项目应突破一种相关的关键短板装备。关键短板装备主要指《中国制造</w:t>
      </w:r>
      <w:r>
        <w:rPr>
          <w:rFonts w:ascii="Times New Roman" w:eastAsia="仿宋_GB2312" w:hAnsi="Times New Roman"/>
          <w:sz w:val="32"/>
          <w:szCs w:val="32"/>
        </w:rPr>
        <w:t>2025</w:t>
      </w:r>
      <w:r>
        <w:rPr>
          <w:rFonts w:ascii="Times New Roman" w:eastAsia="仿宋_GB2312" w:hAnsi="Times New Roman"/>
          <w:sz w:val="32"/>
          <w:szCs w:val="32"/>
        </w:rPr>
        <w:t>》十大领域和传统制造业转型升级急需的专用生产设备、生产线及检测系统。包括：</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）新一代信息技术：窄带物联网、</w:t>
      </w:r>
      <w:r>
        <w:rPr>
          <w:rFonts w:ascii="Times New Roman" w:eastAsia="仿宋_GB2312" w:hAnsi="Times New Roman"/>
          <w:sz w:val="32"/>
          <w:szCs w:val="32"/>
        </w:rPr>
        <w:t>5G</w:t>
      </w:r>
      <w:r>
        <w:rPr>
          <w:rFonts w:ascii="Times New Roman" w:eastAsia="仿宋_GB2312" w:hAnsi="Times New Roman"/>
          <w:sz w:val="32"/>
          <w:szCs w:val="32"/>
        </w:rPr>
        <w:t>通信专用设备，先进半导体功能材料专用生成、刻蚀、切割、打磨设备，精密电子器件精密注塑设备，智能可穿戴设备成套生产线，电子元器件一体化生产线，显示设备专用生产线及检测系统，集成电路印刷电路板专用检测设备。</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高档数控机床和机器人：数控系统、数字化伺服系统专用软件及生产装备，数控机床关键部件专用生产设备，高效节能电机专用生产装备，机器人减速器、摆线齿轮等关键部件专用生产设备、生产线，机器人检测、故障诊断系统，机械零部件专用检测设备。</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）航空航天装备：高性能发动机叶片专用加工设备，航空航天复杂部件和机电产品专用生产设备、生产线，航空航天高精度测量设备，跟踪仪，飞行试验专用测试、检测设备，高场强高电平电磁兼容检测设备。</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）先进轨道交通装备：轨道交通装备专用制造设备，大型施工设备专用生产线，高速列车车轮、车轴生产线，机车专用检测设备。</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sidR="00890BED">
        <w:rPr>
          <w:rFonts w:ascii="Times New Roman" w:eastAsia="仿宋_GB2312" w:hAnsi="Times New Roman" w:hint="eastAsia"/>
          <w:sz w:val="32"/>
          <w:szCs w:val="32"/>
        </w:rPr>
        <w:t>５</w:t>
      </w:r>
      <w:r>
        <w:rPr>
          <w:rFonts w:ascii="Times New Roman" w:eastAsia="仿宋_GB2312" w:hAnsi="Times New Roman"/>
          <w:sz w:val="32"/>
          <w:szCs w:val="32"/>
        </w:rPr>
        <w:t>）节能与新能源汽车：节能与新能源汽车车身及零部件成型设备，多种材料混合车身连接关键装备，复杂曲面零部件精密成型加工设备，轻量化车身及零部件专用制造设备，新能源汽车电池、电机等储能驱动设备专用生产线，发动机缸体及曲轴、连杆、凸轮轴、活塞运动组件、高压油泵、涡轮等关键零部件专用生产线。</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sidR="00890BED">
        <w:rPr>
          <w:rFonts w:ascii="Times New Roman" w:eastAsia="仿宋_GB2312" w:hAnsi="Times New Roman" w:hint="eastAsia"/>
          <w:sz w:val="32"/>
          <w:szCs w:val="32"/>
        </w:rPr>
        <w:t>６</w:t>
      </w:r>
      <w:r>
        <w:rPr>
          <w:rFonts w:ascii="Times New Roman" w:eastAsia="仿宋_GB2312" w:hAnsi="Times New Roman"/>
          <w:sz w:val="32"/>
          <w:szCs w:val="32"/>
        </w:rPr>
        <w:t>）电力装备：发电设备零部件加工设备，智能电网和用户端关键设备专用生产设备，智能电器加工设备，锂电池及光伏专用生产线。</w:t>
      </w:r>
    </w:p>
    <w:p w:rsidR="00F32247" w:rsidRDefault="00F32247" w:rsidP="005175A4">
      <w:pPr>
        <w:pStyle w:val="Title1"/>
        <w:widowControl w:val="0"/>
        <w:spacing w:line="53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w:t>
      </w:r>
      <w:r w:rsidR="00890BED">
        <w:rPr>
          <w:rFonts w:ascii="Times New Roman" w:eastAsia="仿宋_GB2312" w:hAnsi="Times New Roman" w:hint="eastAsia"/>
          <w:sz w:val="32"/>
          <w:szCs w:val="32"/>
        </w:rPr>
        <w:t>７</w:t>
      </w:r>
      <w:r>
        <w:rPr>
          <w:rFonts w:ascii="Times New Roman" w:eastAsia="仿宋_GB2312" w:hAnsi="Times New Roman"/>
          <w:sz w:val="32"/>
          <w:szCs w:val="32"/>
        </w:rPr>
        <w:t>）新材料：高性能碳纤维及复合材料专用生产设备，稀土新材料、钢铁新材料、有色金属高端功能材料专用生产线，高端工程塑料、复合材料连接、成型设备，复合材料表面喷涂处理装置。</w:t>
      </w:r>
    </w:p>
    <w:p w:rsidR="00292D1B" w:rsidRPr="00F32247" w:rsidRDefault="00F32247" w:rsidP="005175A4">
      <w:pPr>
        <w:pStyle w:val="Title1"/>
        <w:spacing w:line="530" w:lineRule="exact"/>
        <w:ind w:firstLineChars="200" w:firstLine="640"/>
        <w:jc w:val="both"/>
        <w:rPr>
          <w:rFonts w:hint="eastAsia"/>
        </w:rPr>
      </w:pPr>
      <w:r>
        <w:rPr>
          <w:rFonts w:ascii="Times New Roman" w:eastAsia="仿宋_GB2312" w:hAnsi="Times New Roman"/>
          <w:sz w:val="32"/>
          <w:szCs w:val="32"/>
        </w:rPr>
        <w:t>（</w:t>
      </w:r>
      <w:r w:rsidR="00890BED">
        <w:rPr>
          <w:rFonts w:ascii="Times New Roman" w:eastAsia="仿宋_GB2312" w:hAnsi="Times New Roman" w:hint="eastAsia"/>
          <w:sz w:val="32"/>
          <w:szCs w:val="32"/>
        </w:rPr>
        <w:t>８</w:t>
      </w:r>
      <w:r>
        <w:rPr>
          <w:rFonts w:ascii="Times New Roman" w:eastAsia="仿宋_GB2312" w:hAnsi="Times New Roman"/>
          <w:sz w:val="32"/>
          <w:szCs w:val="32"/>
        </w:rPr>
        <w:t>）医药</w:t>
      </w:r>
      <w:r w:rsidR="00890BED">
        <w:rPr>
          <w:rFonts w:ascii="Times New Roman" w:eastAsia="仿宋_GB2312" w:hAnsi="Times New Roman" w:hint="eastAsia"/>
          <w:sz w:val="32"/>
          <w:szCs w:val="32"/>
        </w:rPr>
        <w:t>服饰陶瓷</w:t>
      </w:r>
      <w:r>
        <w:rPr>
          <w:rFonts w:ascii="Times New Roman" w:eastAsia="仿宋_GB2312" w:hAnsi="Times New Roman"/>
          <w:sz w:val="32"/>
          <w:szCs w:val="32"/>
        </w:rPr>
        <w:t>：诊疗设备专用生产装备，制药装备、药品生产专用成套设备，医药行业自动生产线中的检测设备与系统，轻工柔性智能工厂积放链、智能仓物流输送装备</w:t>
      </w:r>
      <w:r>
        <w:rPr>
          <w:rFonts w:ascii="Times New Roman" w:eastAsia="仿宋_GB2312" w:hAnsi="Times New Roman" w:hint="eastAsia"/>
          <w:sz w:val="32"/>
          <w:szCs w:val="32"/>
        </w:rPr>
        <w:t>,</w:t>
      </w:r>
      <w:r w:rsidR="00890BED" w:rsidRPr="00890BED">
        <w:rPr>
          <w:rFonts w:ascii="Times New Roman" w:eastAsia="仿宋_GB2312" w:hAnsi="Times New Roman" w:hint="eastAsia"/>
          <w:sz w:val="32"/>
          <w:szCs w:val="32"/>
        </w:rPr>
        <w:t xml:space="preserve"> </w:t>
      </w:r>
      <w:r w:rsidR="00890BED">
        <w:rPr>
          <w:rFonts w:ascii="Times New Roman" w:eastAsia="仿宋_GB2312" w:hAnsi="Times New Roman" w:hint="eastAsia"/>
          <w:sz w:val="32"/>
          <w:szCs w:val="32"/>
        </w:rPr>
        <w:t>陶瓷</w:t>
      </w:r>
      <w:r>
        <w:rPr>
          <w:rFonts w:ascii="Times New Roman" w:eastAsia="仿宋_GB2312" w:hAnsi="Times New Roman"/>
          <w:sz w:val="32"/>
          <w:szCs w:val="32"/>
        </w:rPr>
        <w:t>智能成套装备及检测系统。</w:t>
      </w:r>
    </w:p>
    <w:sectPr w:rsidR="00292D1B" w:rsidRPr="00F32247" w:rsidSect="00292D1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868" w:rsidRDefault="004A6868" w:rsidP="007D65A2">
      <w:r>
        <w:separator/>
      </w:r>
    </w:p>
  </w:endnote>
  <w:endnote w:type="continuationSeparator" w:id="0">
    <w:p w:rsidR="004A6868" w:rsidRDefault="004A6868" w:rsidP="007D65A2">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altName w:val="宋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5A2" w:rsidRDefault="00495835">
    <w:pPr>
      <w:pStyle w:val="a4"/>
      <w:jc w:val="center"/>
    </w:pPr>
    <w:r>
      <w:fldChar w:fldCharType="begin"/>
    </w:r>
    <w:r w:rsidR="00F32247">
      <w:rPr>
        <w:rStyle w:val="a3"/>
      </w:rPr>
      <w:instrText xml:space="preserve"> PAGE </w:instrText>
    </w:r>
    <w:r>
      <w:fldChar w:fldCharType="separate"/>
    </w:r>
    <w:r w:rsidR="005D2144">
      <w:rPr>
        <w:rStyle w:val="a3"/>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868" w:rsidRDefault="004A6868" w:rsidP="007D65A2">
      <w:r>
        <w:separator/>
      </w:r>
    </w:p>
  </w:footnote>
  <w:footnote w:type="continuationSeparator" w:id="0">
    <w:p w:rsidR="004A6868" w:rsidRDefault="004A6868" w:rsidP="007D65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2247"/>
    <w:rsid w:val="00186010"/>
    <w:rsid w:val="00292D1B"/>
    <w:rsid w:val="002B0DB2"/>
    <w:rsid w:val="003E59A6"/>
    <w:rsid w:val="004160D1"/>
    <w:rsid w:val="00495835"/>
    <w:rsid w:val="004A6868"/>
    <w:rsid w:val="004E705B"/>
    <w:rsid w:val="005175A4"/>
    <w:rsid w:val="005D2144"/>
    <w:rsid w:val="00797919"/>
    <w:rsid w:val="007D65A2"/>
    <w:rsid w:val="00890BED"/>
    <w:rsid w:val="00A82B7B"/>
    <w:rsid w:val="00AB28AD"/>
    <w:rsid w:val="00AB2D33"/>
    <w:rsid w:val="00CE2A93"/>
    <w:rsid w:val="00F322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80" w:lineRule="exact"/>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247"/>
    <w:pPr>
      <w:widowControl w:val="0"/>
      <w:spacing w:line="240" w:lineRule="auto"/>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F32247"/>
  </w:style>
  <w:style w:type="paragraph" w:styleId="a4">
    <w:name w:val="footer"/>
    <w:basedOn w:val="a"/>
    <w:link w:val="Char"/>
    <w:rsid w:val="00F32247"/>
    <w:pPr>
      <w:tabs>
        <w:tab w:val="center" w:pos="4153"/>
        <w:tab w:val="right" w:pos="8306"/>
      </w:tabs>
      <w:snapToGrid w:val="0"/>
      <w:jc w:val="left"/>
    </w:pPr>
    <w:rPr>
      <w:sz w:val="18"/>
    </w:rPr>
  </w:style>
  <w:style w:type="character" w:customStyle="1" w:styleId="Char">
    <w:name w:val="页脚 Char"/>
    <w:basedOn w:val="a0"/>
    <w:link w:val="a4"/>
    <w:rsid w:val="00F32247"/>
    <w:rPr>
      <w:rFonts w:ascii="Times New Roman" w:eastAsia="宋体" w:hAnsi="Times New Roman" w:cs="Times New Roman"/>
      <w:sz w:val="18"/>
      <w:szCs w:val="20"/>
    </w:rPr>
  </w:style>
  <w:style w:type="paragraph" w:customStyle="1" w:styleId="1Char">
    <w:name w:val="1 Char"/>
    <w:basedOn w:val="a"/>
    <w:rsid w:val="00F32247"/>
  </w:style>
  <w:style w:type="paragraph" w:customStyle="1" w:styleId="Title1">
    <w:name w:val="Title1"/>
    <w:qFormat/>
    <w:rsid w:val="00F32247"/>
    <w:pPr>
      <w:spacing w:line="240" w:lineRule="auto"/>
    </w:pPr>
    <w:rPr>
      <w:rFonts w:ascii="Calibri" w:eastAsia="黑体" w:hAnsi="Calibri" w:cs="Times New Roman"/>
      <w:sz w:val="44"/>
    </w:rPr>
  </w:style>
  <w:style w:type="paragraph" w:customStyle="1" w:styleId="1">
    <w:name w:val="列出段落1"/>
    <w:basedOn w:val="a"/>
    <w:uiPriority w:val="34"/>
    <w:qFormat/>
    <w:rsid w:val="00F32247"/>
    <w:pPr>
      <w:ind w:firstLineChars="200" w:firstLine="420"/>
    </w:pPr>
  </w:style>
  <w:style w:type="paragraph" w:styleId="a5">
    <w:name w:val="annotation text"/>
    <w:basedOn w:val="a"/>
    <w:link w:val="Char0"/>
    <w:rsid w:val="00F32247"/>
    <w:pPr>
      <w:jc w:val="left"/>
    </w:pPr>
  </w:style>
  <w:style w:type="character" w:customStyle="1" w:styleId="Char0">
    <w:name w:val="批注文字 Char"/>
    <w:basedOn w:val="a0"/>
    <w:link w:val="a5"/>
    <w:rsid w:val="00F32247"/>
    <w:rPr>
      <w:rFonts w:ascii="Times New Roman" w:eastAsia="宋体" w:hAnsi="Times New Roman" w:cs="Times New Roman"/>
      <w:szCs w:val="20"/>
    </w:rPr>
  </w:style>
  <w:style w:type="paragraph" w:styleId="a6">
    <w:name w:val="header"/>
    <w:basedOn w:val="a"/>
    <w:link w:val="Char1"/>
    <w:uiPriority w:val="99"/>
    <w:semiHidden/>
    <w:unhideWhenUsed/>
    <w:rsid w:val="004E705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4E705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679</Words>
  <Characters>3871</Characters>
  <Application>Microsoft Office Word</Application>
  <DocSecurity>0</DocSecurity>
  <Lines>32</Lines>
  <Paragraphs>9</Paragraphs>
  <ScaleCrop>false</ScaleCrop>
  <Company/>
  <LinksUpToDate>false</LinksUpToDate>
  <CharactersWithSpaces>4541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8</cp:revision>
  <cp:lastPrinted>2017-09-01T02:24:00Z</cp:lastPrinted>
  <dcterms:created xsi:type="dcterms:W3CDTF">2017-08-11T01:56:00Z</dcterms:created>
  <dcterms:modified xsi:type="dcterms:W3CDTF">2017-09-01T02:24:00Z</dcterms:modified>
</cp:coreProperties>
</file>